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3765"/>
        <w:gridCol w:w="1876"/>
      </w:tblGrid>
      <w:tr w:rsidR="00E4550A" w:rsidRPr="00651B4B" w14:paraId="1F86510F" w14:textId="77777777" w:rsidTr="00F021B7">
        <w:trPr>
          <w:trHeight w:val="537"/>
        </w:trPr>
        <w:tc>
          <w:tcPr>
            <w:tcW w:w="4707" w:type="dxa"/>
          </w:tcPr>
          <w:p w14:paraId="6F448A52"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 xml:space="preserve">Nombres y apellidos del estudiante </w:t>
            </w:r>
          </w:p>
        </w:tc>
        <w:tc>
          <w:tcPr>
            <w:tcW w:w="5641" w:type="dxa"/>
            <w:gridSpan w:val="2"/>
          </w:tcPr>
          <w:p w14:paraId="337B62B4" w14:textId="77777777" w:rsidR="00E4550A" w:rsidRPr="00651B4B" w:rsidRDefault="00E4550A" w:rsidP="00F021B7">
            <w:pPr>
              <w:spacing w:after="240"/>
              <w:rPr>
                <w:rFonts w:ascii="Century Gothic" w:hAnsi="Century Gothic"/>
                <w:sz w:val="24"/>
                <w:szCs w:val="24"/>
              </w:rPr>
            </w:pPr>
          </w:p>
        </w:tc>
      </w:tr>
      <w:tr w:rsidR="00E4550A" w:rsidRPr="00651B4B" w14:paraId="03ACC600" w14:textId="77777777" w:rsidTr="00F021B7">
        <w:trPr>
          <w:trHeight w:val="395"/>
        </w:trPr>
        <w:tc>
          <w:tcPr>
            <w:tcW w:w="4707" w:type="dxa"/>
          </w:tcPr>
          <w:p w14:paraId="7EE072BA" w14:textId="77777777" w:rsidR="00E4550A" w:rsidRPr="00651B4B" w:rsidRDefault="00E4550A" w:rsidP="00F021B7">
            <w:pPr>
              <w:spacing w:after="240"/>
              <w:rPr>
                <w:rFonts w:ascii="Century Gothic" w:hAnsi="Century Gothic"/>
                <w:b/>
                <w:bCs/>
                <w:sz w:val="24"/>
                <w:szCs w:val="24"/>
              </w:rPr>
            </w:pPr>
            <w:r w:rsidRPr="00651B4B">
              <w:rPr>
                <w:rFonts w:ascii="Century Gothic" w:hAnsi="Century Gothic"/>
                <w:b/>
                <w:bCs/>
                <w:sz w:val="24"/>
                <w:szCs w:val="24"/>
              </w:rPr>
              <w:t>GUIAS DE APRENDIZAJE</w:t>
            </w:r>
          </w:p>
        </w:tc>
        <w:tc>
          <w:tcPr>
            <w:tcW w:w="3765" w:type="dxa"/>
          </w:tcPr>
          <w:p w14:paraId="039E5850" w14:textId="75EB6828" w:rsidR="00E4550A" w:rsidRPr="00651B4B" w:rsidRDefault="00F021B7" w:rsidP="00F021B7">
            <w:pPr>
              <w:spacing w:after="240"/>
              <w:rPr>
                <w:rFonts w:ascii="Century Gothic" w:hAnsi="Century Gothic"/>
                <w:b/>
                <w:bCs/>
                <w:sz w:val="24"/>
                <w:szCs w:val="24"/>
              </w:rPr>
            </w:pPr>
            <w:r w:rsidRPr="00651B4B">
              <w:rPr>
                <w:rFonts w:ascii="Century Gothic" w:hAnsi="Century Gothic"/>
                <w:b/>
                <w:bCs/>
                <w:sz w:val="24"/>
                <w:szCs w:val="24"/>
              </w:rPr>
              <w:t>#</w:t>
            </w:r>
            <w:r w:rsidR="00AF0D37" w:rsidRPr="00651B4B">
              <w:rPr>
                <w:rFonts w:ascii="Century Gothic" w:hAnsi="Century Gothic"/>
                <w:b/>
                <w:bCs/>
                <w:sz w:val="24"/>
                <w:szCs w:val="24"/>
              </w:rPr>
              <w:t>3</w:t>
            </w:r>
          </w:p>
        </w:tc>
        <w:tc>
          <w:tcPr>
            <w:tcW w:w="1876" w:type="dxa"/>
          </w:tcPr>
          <w:p w14:paraId="6CAEA996" w14:textId="04CC4924"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Grado: 1</w:t>
            </w:r>
            <w:r w:rsidR="001D2887" w:rsidRPr="00651B4B">
              <w:rPr>
                <w:rFonts w:ascii="Century Gothic" w:hAnsi="Century Gothic"/>
                <w:sz w:val="24"/>
                <w:szCs w:val="24"/>
              </w:rPr>
              <w:t>0</w:t>
            </w:r>
          </w:p>
        </w:tc>
      </w:tr>
      <w:tr w:rsidR="00E4550A" w:rsidRPr="00651B4B" w14:paraId="43C73487" w14:textId="77777777" w:rsidTr="00F021B7">
        <w:trPr>
          <w:trHeight w:val="969"/>
        </w:trPr>
        <w:tc>
          <w:tcPr>
            <w:tcW w:w="4707" w:type="dxa"/>
          </w:tcPr>
          <w:p w14:paraId="16348DB3"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Objetivo</w:t>
            </w:r>
          </w:p>
        </w:tc>
        <w:tc>
          <w:tcPr>
            <w:tcW w:w="5641" w:type="dxa"/>
            <w:gridSpan w:val="2"/>
          </w:tcPr>
          <w:p w14:paraId="792CB922" w14:textId="01A952F9" w:rsidR="00E4550A" w:rsidRPr="00651B4B" w:rsidRDefault="00E66137" w:rsidP="00F021B7">
            <w:pPr>
              <w:spacing w:after="240"/>
              <w:jc w:val="both"/>
              <w:rPr>
                <w:rFonts w:ascii="Century Gothic" w:hAnsi="Century Gothic"/>
                <w:sz w:val="24"/>
                <w:szCs w:val="24"/>
              </w:rPr>
            </w:pPr>
            <w:r w:rsidRPr="00651B4B">
              <w:rPr>
                <w:rFonts w:ascii="Century Gothic" w:hAnsi="Century Gothic" w:cs="Times New Roman"/>
                <w:sz w:val="24"/>
                <w:szCs w:val="24"/>
                <w:lang w:eastAsia="es-ES"/>
              </w:rPr>
              <w:t xml:space="preserve">Identificar, usar y analizar las </w:t>
            </w:r>
            <w:r w:rsidR="00012CAB" w:rsidRPr="00651B4B">
              <w:rPr>
                <w:rFonts w:ascii="Century Gothic" w:hAnsi="Century Gothic" w:cs="Times New Roman"/>
                <w:sz w:val="24"/>
                <w:szCs w:val="24"/>
                <w:lang w:eastAsia="es-ES"/>
              </w:rPr>
              <w:t>funciones trigonométricas</w:t>
            </w:r>
            <w:r w:rsidRPr="00651B4B">
              <w:rPr>
                <w:rFonts w:ascii="Century Gothic" w:hAnsi="Century Gothic" w:cs="Times New Roman"/>
                <w:sz w:val="24"/>
                <w:szCs w:val="24"/>
                <w:lang w:eastAsia="es-ES"/>
              </w:rPr>
              <w:t xml:space="preserve"> para solucionar triángulos no rectángulos de manera adecuada.</w:t>
            </w:r>
          </w:p>
        </w:tc>
      </w:tr>
      <w:tr w:rsidR="00E4550A" w:rsidRPr="00651B4B" w14:paraId="1268758B" w14:textId="77777777" w:rsidTr="00F021B7">
        <w:trPr>
          <w:trHeight w:val="320"/>
        </w:trPr>
        <w:tc>
          <w:tcPr>
            <w:tcW w:w="4707" w:type="dxa"/>
          </w:tcPr>
          <w:p w14:paraId="4C36FD87"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Área</w:t>
            </w:r>
          </w:p>
        </w:tc>
        <w:tc>
          <w:tcPr>
            <w:tcW w:w="5641" w:type="dxa"/>
            <w:gridSpan w:val="2"/>
          </w:tcPr>
          <w:p w14:paraId="74A8FFC1"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Matemáticas</w:t>
            </w:r>
          </w:p>
        </w:tc>
      </w:tr>
      <w:tr w:rsidR="00E4550A" w:rsidRPr="00651B4B" w14:paraId="4DACF452" w14:textId="77777777" w:rsidTr="00F021B7">
        <w:trPr>
          <w:trHeight w:val="295"/>
        </w:trPr>
        <w:tc>
          <w:tcPr>
            <w:tcW w:w="4707" w:type="dxa"/>
          </w:tcPr>
          <w:p w14:paraId="4C7214A9"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Duración</w:t>
            </w:r>
          </w:p>
        </w:tc>
        <w:tc>
          <w:tcPr>
            <w:tcW w:w="5641" w:type="dxa"/>
            <w:gridSpan w:val="2"/>
          </w:tcPr>
          <w:p w14:paraId="4F8F75F4" w14:textId="1650DDE0" w:rsidR="00E4550A" w:rsidRPr="00651B4B" w:rsidRDefault="00AF0D37" w:rsidP="00F021B7">
            <w:pPr>
              <w:spacing w:after="240"/>
              <w:rPr>
                <w:rFonts w:ascii="Century Gothic" w:hAnsi="Century Gothic"/>
                <w:color w:val="000000"/>
                <w:sz w:val="24"/>
                <w:szCs w:val="24"/>
              </w:rPr>
            </w:pPr>
            <w:r w:rsidRPr="00651B4B">
              <w:rPr>
                <w:rFonts w:ascii="Century Gothic" w:hAnsi="Century Gothic"/>
                <w:color w:val="000000"/>
                <w:sz w:val="24"/>
                <w:szCs w:val="24"/>
              </w:rPr>
              <w:t>9</w:t>
            </w:r>
            <w:r w:rsidR="00F021B7" w:rsidRPr="00651B4B">
              <w:rPr>
                <w:rFonts w:ascii="Century Gothic" w:hAnsi="Century Gothic"/>
                <w:color w:val="000000"/>
                <w:sz w:val="24"/>
                <w:szCs w:val="24"/>
              </w:rPr>
              <w:t xml:space="preserve"> semanas (semanas </w:t>
            </w:r>
            <w:r w:rsidRPr="00651B4B">
              <w:rPr>
                <w:rFonts w:ascii="Century Gothic" w:hAnsi="Century Gothic"/>
                <w:color w:val="000000"/>
                <w:sz w:val="24"/>
                <w:szCs w:val="24"/>
              </w:rPr>
              <w:t>5</w:t>
            </w:r>
            <w:r w:rsidR="00F021B7" w:rsidRPr="00651B4B">
              <w:rPr>
                <w:rFonts w:ascii="Century Gothic" w:hAnsi="Century Gothic"/>
                <w:color w:val="000000"/>
                <w:sz w:val="24"/>
                <w:szCs w:val="24"/>
              </w:rPr>
              <w:t xml:space="preserve"> </w:t>
            </w:r>
            <w:r w:rsidRPr="00651B4B">
              <w:rPr>
                <w:rFonts w:ascii="Century Gothic" w:hAnsi="Century Gothic"/>
                <w:color w:val="000000"/>
                <w:sz w:val="24"/>
                <w:szCs w:val="24"/>
              </w:rPr>
              <w:t>a 13</w:t>
            </w:r>
            <w:r w:rsidR="00F021B7" w:rsidRPr="00651B4B">
              <w:rPr>
                <w:rFonts w:ascii="Century Gothic" w:hAnsi="Century Gothic"/>
                <w:color w:val="000000"/>
                <w:sz w:val="24"/>
                <w:szCs w:val="24"/>
              </w:rPr>
              <w:t>)</w:t>
            </w:r>
          </w:p>
        </w:tc>
      </w:tr>
      <w:tr w:rsidR="00E4550A" w:rsidRPr="00651B4B" w14:paraId="59638ABA" w14:textId="77777777" w:rsidTr="00F021B7">
        <w:trPr>
          <w:trHeight w:val="295"/>
        </w:trPr>
        <w:tc>
          <w:tcPr>
            <w:tcW w:w="4707" w:type="dxa"/>
          </w:tcPr>
          <w:p w14:paraId="7F25D017" w14:textId="77777777" w:rsidR="00E4550A" w:rsidRPr="00651B4B" w:rsidRDefault="00E4550A" w:rsidP="00F021B7">
            <w:pPr>
              <w:spacing w:after="240"/>
              <w:rPr>
                <w:rFonts w:ascii="Century Gothic" w:hAnsi="Century Gothic"/>
                <w:sz w:val="24"/>
                <w:szCs w:val="24"/>
              </w:rPr>
            </w:pPr>
            <w:r w:rsidRPr="00651B4B">
              <w:rPr>
                <w:rFonts w:ascii="Century Gothic" w:hAnsi="Century Gothic"/>
                <w:sz w:val="24"/>
                <w:szCs w:val="24"/>
              </w:rPr>
              <w:t>Nombre del docente, correo y WhatsApp.</w:t>
            </w:r>
          </w:p>
        </w:tc>
        <w:tc>
          <w:tcPr>
            <w:tcW w:w="5641" w:type="dxa"/>
            <w:gridSpan w:val="2"/>
          </w:tcPr>
          <w:p w14:paraId="3C8E5377" w14:textId="77777777" w:rsidR="00C41D59" w:rsidRPr="00651B4B" w:rsidRDefault="00C41D59" w:rsidP="00C41D59">
            <w:pPr>
              <w:spacing w:after="240"/>
              <w:rPr>
                <w:rFonts w:ascii="Century Gothic" w:hAnsi="Century Gothic"/>
                <w:color w:val="000000"/>
                <w:sz w:val="24"/>
                <w:szCs w:val="24"/>
              </w:rPr>
            </w:pPr>
            <w:r w:rsidRPr="00651B4B">
              <w:rPr>
                <w:rFonts w:ascii="Century Gothic" w:hAnsi="Century Gothic"/>
                <w:color w:val="000000"/>
                <w:sz w:val="24"/>
                <w:szCs w:val="24"/>
              </w:rPr>
              <w:t>Alexander Ospina</w:t>
            </w:r>
          </w:p>
          <w:p w14:paraId="3B24C151" w14:textId="77777777" w:rsidR="00C41D59" w:rsidRPr="00651B4B" w:rsidRDefault="00C41D59" w:rsidP="00C41D59">
            <w:pPr>
              <w:spacing w:after="240"/>
              <w:rPr>
                <w:rFonts w:ascii="Century Gothic" w:hAnsi="Century Gothic"/>
                <w:color w:val="000000"/>
                <w:sz w:val="24"/>
                <w:szCs w:val="24"/>
              </w:rPr>
            </w:pPr>
            <w:r w:rsidRPr="00651B4B">
              <w:rPr>
                <w:rFonts w:ascii="Century Gothic" w:hAnsi="Century Gothic"/>
                <w:color w:val="000000"/>
                <w:sz w:val="24"/>
                <w:szCs w:val="24"/>
              </w:rPr>
              <w:t xml:space="preserve">Correo: </w:t>
            </w:r>
            <w:hyperlink r:id="rId8" w:history="1">
              <w:r w:rsidRPr="00651B4B">
                <w:rPr>
                  <w:rStyle w:val="Hipervnculo"/>
                  <w:rFonts w:ascii="Century Gothic" w:hAnsi="Century Gothic"/>
                  <w:sz w:val="24"/>
                  <w:szCs w:val="24"/>
                </w:rPr>
                <w:t>alexanderospinaguzman@alzate.edu.co</w:t>
              </w:r>
            </w:hyperlink>
          </w:p>
          <w:p w14:paraId="0C19060A" w14:textId="77777777" w:rsidR="00C41D59" w:rsidRPr="00651B4B" w:rsidRDefault="00C41D59" w:rsidP="00C41D59">
            <w:pPr>
              <w:spacing w:after="240"/>
              <w:rPr>
                <w:rFonts w:ascii="Century Gothic" w:hAnsi="Century Gothic"/>
                <w:color w:val="000000"/>
                <w:sz w:val="24"/>
                <w:szCs w:val="24"/>
              </w:rPr>
            </w:pPr>
            <w:r w:rsidRPr="00651B4B">
              <w:rPr>
                <w:rFonts w:ascii="Century Gothic" w:hAnsi="Century Gothic"/>
                <w:color w:val="000000"/>
                <w:sz w:val="24"/>
                <w:szCs w:val="24"/>
              </w:rPr>
              <w:t>Natalia Cano</w:t>
            </w:r>
          </w:p>
          <w:p w14:paraId="3709574B" w14:textId="77777777" w:rsidR="00C41D59" w:rsidRPr="00651B4B" w:rsidRDefault="00C41D59" w:rsidP="00C41D59">
            <w:pPr>
              <w:spacing w:after="240"/>
              <w:rPr>
                <w:rFonts w:ascii="Century Gothic" w:hAnsi="Century Gothic"/>
                <w:color w:val="000000"/>
                <w:sz w:val="24"/>
                <w:szCs w:val="24"/>
              </w:rPr>
            </w:pPr>
            <w:r w:rsidRPr="00651B4B">
              <w:rPr>
                <w:rFonts w:ascii="Century Gothic" w:hAnsi="Century Gothic"/>
                <w:color w:val="000000"/>
                <w:sz w:val="24"/>
                <w:szCs w:val="24"/>
              </w:rPr>
              <w:t xml:space="preserve">Correo: </w:t>
            </w:r>
            <w:hyperlink r:id="rId9" w:history="1">
              <w:r w:rsidRPr="00651B4B">
                <w:rPr>
                  <w:rStyle w:val="Hipervnculo"/>
                  <w:rFonts w:ascii="Century Gothic" w:hAnsi="Century Gothic"/>
                  <w:sz w:val="24"/>
                  <w:szCs w:val="24"/>
                </w:rPr>
                <w:t>nataliacanovelasquez@alzate.edu.co</w:t>
              </w:r>
            </w:hyperlink>
          </w:p>
          <w:p w14:paraId="60453087" w14:textId="7C66B1C8" w:rsidR="00801B9F" w:rsidRPr="00651B4B" w:rsidRDefault="00C41D59" w:rsidP="00C41D59">
            <w:pPr>
              <w:spacing w:after="240"/>
              <w:rPr>
                <w:rFonts w:ascii="Century Gothic" w:hAnsi="Century Gothic"/>
                <w:color w:val="000000"/>
                <w:sz w:val="24"/>
                <w:szCs w:val="24"/>
              </w:rPr>
            </w:pPr>
            <w:r w:rsidRPr="00651B4B">
              <w:rPr>
                <w:rFonts w:ascii="Century Gothic" w:hAnsi="Century Gothic"/>
                <w:color w:val="000000"/>
                <w:sz w:val="24"/>
                <w:szCs w:val="24"/>
              </w:rPr>
              <w:t>WhatsApp: 3137321782</w:t>
            </w:r>
          </w:p>
        </w:tc>
      </w:tr>
    </w:tbl>
    <w:p w14:paraId="5ACDD9AF" w14:textId="77777777" w:rsidR="00E4550A" w:rsidRPr="00651B4B" w:rsidRDefault="00E4550A" w:rsidP="00E4550A">
      <w:pPr>
        <w:rPr>
          <w:rFonts w:ascii="Century Gothic" w:hAnsi="Century Gothic"/>
          <w:sz w:val="24"/>
          <w:szCs w:val="24"/>
        </w:rPr>
      </w:pPr>
    </w:p>
    <w:p w14:paraId="674C57FC" w14:textId="77777777" w:rsidR="00E4550A" w:rsidRPr="00651B4B" w:rsidRDefault="00E4550A" w:rsidP="00E4550A">
      <w:pPr>
        <w:rPr>
          <w:rFonts w:ascii="Century Gothic" w:hAnsi="Century Gothic"/>
          <w:b/>
          <w:bCs/>
          <w:sz w:val="24"/>
          <w:szCs w:val="24"/>
        </w:rPr>
      </w:pPr>
    </w:p>
    <w:tbl>
      <w:tblPr>
        <w:tblpPr w:leftFromText="141" w:rightFromText="141" w:vertAnchor="text" w:horzAnchor="margin" w:tblpXSpec="center" w:tblpY="672"/>
        <w:tblW w:w="10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25"/>
      </w:tblGrid>
      <w:tr w:rsidR="00E4550A" w:rsidRPr="00651B4B" w14:paraId="60F76327" w14:textId="77777777" w:rsidTr="00C35487">
        <w:trPr>
          <w:trHeight w:val="4526"/>
        </w:trPr>
        <w:tc>
          <w:tcPr>
            <w:tcW w:w="10925" w:type="dxa"/>
          </w:tcPr>
          <w:p w14:paraId="76D85501" w14:textId="2D2B8EE6" w:rsidR="00E4550A" w:rsidRPr="00651B4B" w:rsidRDefault="00E4550A" w:rsidP="00F021B7">
            <w:pPr>
              <w:rPr>
                <w:rFonts w:ascii="Century Gothic" w:hAnsi="Century Gothic"/>
                <w:b/>
                <w:bCs/>
                <w:sz w:val="24"/>
                <w:szCs w:val="24"/>
              </w:rPr>
            </w:pPr>
            <w:r w:rsidRPr="00651B4B">
              <w:rPr>
                <w:rFonts w:ascii="Century Gothic" w:hAnsi="Century Gothic"/>
                <w:b/>
                <w:bCs/>
                <w:sz w:val="24"/>
                <w:szCs w:val="24"/>
              </w:rPr>
              <w:lastRenderedPageBreak/>
              <w:drawing>
                <wp:inline distT="0" distB="0" distL="0" distR="0" wp14:anchorId="3D29A21C" wp14:editId="7B15EA03">
                  <wp:extent cx="539750" cy="577850"/>
                  <wp:effectExtent l="0" t="0" r="0" b="0"/>
                  <wp:docPr id="13" name="image1.png" descr="Lupa"/>
                  <wp:cNvGraphicFramePr/>
                  <a:graphic xmlns:a="http://schemas.openxmlformats.org/drawingml/2006/main">
                    <a:graphicData uri="http://schemas.openxmlformats.org/drawingml/2006/picture">
                      <pic:pic xmlns:pic="http://schemas.openxmlformats.org/drawingml/2006/picture">
                        <pic:nvPicPr>
                          <pic:cNvPr id="0" name="image1.png" descr="Lupa"/>
                          <pic:cNvPicPr preferRelativeResize="0"/>
                        </pic:nvPicPr>
                        <pic:blipFill rotWithShape="1">
                          <a:blip r:embed="rId10"/>
                          <a:srcRect l="6110" t="5815" r="7318" b="5917"/>
                          <a:stretch/>
                        </pic:blipFill>
                        <pic:spPr bwMode="auto">
                          <a:xfrm>
                            <a:off x="0" y="0"/>
                            <a:ext cx="540415" cy="578562"/>
                          </a:xfrm>
                          <a:prstGeom prst="rect">
                            <a:avLst/>
                          </a:prstGeom>
                          <a:ln>
                            <a:noFill/>
                          </a:ln>
                          <a:extLst>
                            <a:ext uri="{53640926-AAD7-44D8-BBD7-CCE9431645EC}">
                              <a14:shadowObscured xmlns:a14="http://schemas.microsoft.com/office/drawing/2010/main"/>
                            </a:ext>
                          </a:extLst>
                        </pic:spPr>
                      </pic:pic>
                    </a:graphicData>
                  </a:graphic>
                </wp:inline>
              </w:drawing>
            </w:r>
            <w:r w:rsidRPr="00651B4B">
              <w:rPr>
                <w:rFonts w:ascii="Century Gothic" w:hAnsi="Century Gothic"/>
                <w:b/>
                <w:bCs/>
                <w:sz w:val="24"/>
                <w:szCs w:val="24"/>
              </w:rPr>
              <w:t xml:space="preserve">¿Qué voy a aprender? </w:t>
            </w:r>
          </w:p>
          <w:p w14:paraId="2CFEA975" w14:textId="77777777" w:rsidR="005316EE" w:rsidRPr="00183138" w:rsidRDefault="00E424B2" w:rsidP="00C35487">
            <w:pPr>
              <w:rPr>
                <w:rFonts w:ascii="Century Gothic" w:hAnsi="Century Gothic"/>
                <w:color w:val="222222"/>
              </w:rPr>
            </w:pPr>
            <w:r w:rsidRPr="00183138">
              <w:rPr>
                <w:rFonts w:ascii="Century Gothic" w:hAnsi="Century Gothic"/>
                <w:color w:val="222222"/>
              </w:rPr>
              <w:t xml:space="preserve">Durante el desarrollo de esta guía </w:t>
            </w:r>
            <w:r w:rsidR="00C35487" w:rsidRPr="00183138">
              <w:rPr>
                <w:rFonts w:ascii="Century Gothic" w:hAnsi="Century Gothic"/>
                <w:color w:val="222222"/>
              </w:rPr>
              <w:t>aplicaremos las definiciones que iniciamos en la guía #2 para afianzar las razones trigonométricas que resultan del triángulo rectángulo y los problemas que pueden resolverse con estas razones.</w:t>
            </w:r>
          </w:p>
          <w:p w14:paraId="1925C81C" w14:textId="77777777" w:rsidR="00C35487" w:rsidRPr="00183138" w:rsidRDefault="00C35487" w:rsidP="00C35487">
            <w:pPr>
              <w:rPr>
                <w:rFonts w:ascii="Century Gothic" w:hAnsi="Century Gothic"/>
                <w:color w:val="222222"/>
              </w:rPr>
            </w:pPr>
            <w:r w:rsidRPr="00183138">
              <w:rPr>
                <w:rFonts w:ascii="Century Gothic" w:hAnsi="Century Gothic"/>
                <w:color w:val="222222"/>
              </w:rPr>
              <w:t>Se abordará el sistema sexagesimal para la medida de ángulos.</w:t>
            </w:r>
          </w:p>
          <w:p w14:paraId="12EF21FD" w14:textId="77777777" w:rsidR="00C35487" w:rsidRPr="00183138" w:rsidRDefault="00C35487" w:rsidP="00C35487">
            <w:pPr>
              <w:rPr>
                <w:rFonts w:ascii="Century Gothic" w:hAnsi="Century Gothic"/>
                <w:color w:val="222222"/>
              </w:rPr>
            </w:pPr>
            <w:r w:rsidRPr="00183138">
              <w:rPr>
                <w:rFonts w:ascii="Century Gothic" w:hAnsi="Century Gothic"/>
                <w:color w:val="222222"/>
              </w:rPr>
              <w:t>Se hará énfasis en la resolución de problemas con triángulos rectángulos y triángulos especiales.</w:t>
            </w:r>
          </w:p>
          <w:p w14:paraId="4D26B4EA" w14:textId="74C25BB9" w:rsidR="00C35487" w:rsidRPr="00651B4B" w:rsidRDefault="00C35487" w:rsidP="00C35487">
            <w:pPr>
              <w:rPr>
                <w:rFonts w:ascii="Century Gothic" w:hAnsi="Century Gothic"/>
                <w:color w:val="222222"/>
                <w:sz w:val="24"/>
                <w:szCs w:val="24"/>
              </w:rPr>
            </w:pPr>
            <w:r w:rsidRPr="00183138">
              <w:rPr>
                <w:rFonts w:ascii="Century Gothic" w:hAnsi="Century Gothic"/>
                <w:color w:val="222222"/>
              </w:rPr>
              <w:t>Ya que es una guía de mucha práctica se recomienda tener presentes las definiciones dadas en la guía anterior.</w:t>
            </w:r>
          </w:p>
        </w:tc>
      </w:tr>
    </w:tbl>
    <w:p w14:paraId="0DA3A976" w14:textId="77777777" w:rsidR="00E4550A" w:rsidRPr="00651B4B" w:rsidRDefault="00E4550A" w:rsidP="00E4550A">
      <w:pPr>
        <w:rPr>
          <w:rFonts w:ascii="Century Gothic" w:hAnsi="Century Gothic"/>
          <w:sz w:val="24"/>
          <w:szCs w:val="24"/>
        </w:rPr>
      </w:pPr>
    </w:p>
    <w:p w14:paraId="63A7495F" w14:textId="5B1FA7CB" w:rsidR="00E4550A" w:rsidRPr="00651B4B" w:rsidRDefault="00E4550A" w:rsidP="00E4550A">
      <w:pPr>
        <w:rPr>
          <w:rFonts w:ascii="Century Gothic" w:hAnsi="Century Gothic"/>
          <w:sz w:val="24"/>
          <w:szCs w:val="24"/>
        </w:rPr>
      </w:pPr>
    </w:p>
    <w:tbl>
      <w:tblPr>
        <w:tblStyle w:val="Tablaconcuadrcula"/>
        <w:tblW w:w="10916" w:type="dxa"/>
        <w:tblInd w:w="-998" w:type="dxa"/>
        <w:tblLook w:val="04A0" w:firstRow="1" w:lastRow="0" w:firstColumn="1" w:lastColumn="0" w:noHBand="0" w:noVBand="1"/>
      </w:tblPr>
      <w:tblGrid>
        <w:gridCol w:w="10916"/>
      </w:tblGrid>
      <w:tr w:rsidR="00AF0D37" w:rsidRPr="00651B4B" w14:paraId="304B82C0" w14:textId="77777777" w:rsidTr="00AF0D37">
        <w:tc>
          <w:tcPr>
            <w:tcW w:w="10916" w:type="dxa"/>
          </w:tcPr>
          <w:p w14:paraId="11DE84A3" w14:textId="1FB608AF" w:rsidR="00AF0D37" w:rsidRPr="00651B4B" w:rsidRDefault="00AF0D37" w:rsidP="00E4550A">
            <w:pPr>
              <w:rPr>
                <w:rFonts w:ascii="Century Gothic" w:hAnsi="Century Gothic"/>
                <w:sz w:val="24"/>
                <w:szCs w:val="24"/>
              </w:rPr>
            </w:pPr>
            <w:r w:rsidRPr="00651B4B">
              <w:rPr>
                <w:rFonts w:ascii="Century Gothic" w:hAnsi="Century Gothic"/>
                <w:sz w:val="24"/>
                <w:szCs w:val="24"/>
              </w:rPr>
              <w:drawing>
                <wp:inline distT="0" distB="0" distL="0" distR="0" wp14:anchorId="4F83E300" wp14:editId="11A8599C">
                  <wp:extent cx="1174750" cy="590318"/>
                  <wp:effectExtent l="0" t="0" r="6350" b="635"/>
                  <wp:docPr id="18" name="image18.png" descr="Maestro"/>
                  <wp:cNvGraphicFramePr/>
                  <a:graphic xmlns:a="http://schemas.openxmlformats.org/drawingml/2006/main">
                    <a:graphicData uri="http://schemas.openxmlformats.org/drawingml/2006/picture">
                      <pic:pic xmlns:pic="http://schemas.openxmlformats.org/drawingml/2006/picture">
                        <pic:nvPicPr>
                          <pic:cNvPr id="0" name="image18.png" descr="Maestro"/>
                          <pic:cNvPicPr preferRelativeResize="0"/>
                        </pic:nvPicPr>
                        <pic:blipFill rotWithShape="1">
                          <a:blip r:embed="rId11"/>
                          <a:srcRect t="17900" b="15533"/>
                          <a:stretch/>
                        </pic:blipFill>
                        <pic:spPr bwMode="auto">
                          <a:xfrm>
                            <a:off x="0" y="0"/>
                            <a:ext cx="1175433" cy="590661"/>
                          </a:xfrm>
                          <a:prstGeom prst="rect">
                            <a:avLst/>
                          </a:prstGeom>
                          <a:ln>
                            <a:noFill/>
                          </a:ln>
                          <a:extLst>
                            <a:ext uri="{53640926-AAD7-44D8-BBD7-CCE9431645EC}">
                              <a14:shadowObscured xmlns:a14="http://schemas.microsoft.com/office/drawing/2010/main"/>
                            </a:ext>
                          </a:extLst>
                        </pic:spPr>
                      </pic:pic>
                    </a:graphicData>
                  </a:graphic>
                </wp:inline>
              </w:drawing>
            </w:r>
            <w:r w:rsidRPr="00651B4B">
              <w:rPr>
                <w:rFonts w:ascii="Century Gothic" w:hAnsi="Century Gothic"/>
                <w:b/>
                <w:bCs/>
                <w:sz w:val="24"/>
                <w:szCs w:val="24"/>
              </w:rPr>
              <w:t>Estoy aprendiendo</w:t>
            </w:r>
            <w:r w:rsidRPr="00651B4B">
              <w:rPr>
                <w:rFonts w:ascii="Century Gothic" w:hAnsi="Century Gothic"/>
                <w:sz w:val="24"/>
                <w:szCs w:val="24"/>
              </w:rPr>
              <w:t>.</w:t>
            </w:r>
          </w:p>
          <w:p w14:paraId="2577D9C6" w14:textId="77777777" w:rsidR="004C1217" w:rsidRPr="00183138" w:rsidRDefault="004C1217" w:rsidP="00E4550A">
            <w:pPr>
              <w:rPr>
                <w:rFonts w:ascii="Century Gothic" w:hAnsi="Century Gothic"/>
              </w:rPr>
            </w:pPr>
          </w:p>
          <w:p w14:paraId="357549A2" w14:textId="4A552A41" w:rsidR="004C1217" w:rsidRPr="00183138" w:rsidRDefault="006F3FB0" w:rsidP="004C1217">
            <w:pPr>
              <w:jc w:val="center"/>
              <w:rPr>
                <w:rFonts w:ascii="Century Gothic" w:hAnsi="Century Gothic"/>
              </w:rPr>
            </w:pPr>
            <w:r w:rsidRPr="00183138">
              <w:rPr>
                <w:rFonts w:ascii="Century Gothic" w:hAnsi="Century Gothic"/>
                <w:b/>
                <w:bCs/>
              </w:rPr>
              <w:t>CLASIFICACIÓN DE TRIÁNGULOS</w:t>
            </w:r>
            <w:r w:rsidRPr="00183138">
              <w:rPr>
                <w:rFonts w:ascii="Century Gothic" w:hAnsi="Century Gothic"/>
              </w:rPr>
              <w:t xml:space="preserve">: </w:t>
            </w:r>
          </w:p>
          <w:p w14:paraId="1CAB7184" w14:textId="76807ACF" w:rsidR="00C35487" w:rsidRPr="00183138" w:rsidRDefault="00C35487" w:rsidP="004C1217">
            <w:pPr>
              <w:jc w:val="both"/>
              <w:rPr>
                <w:rFonts w:ascii="Century Gothic" w:hAnsi="Century Gothic"/>
              </w:rPr>
            </w:pPr>
            <w:r w:rsidRPr="00183138">
              <w:rPr>
                <w:rFonts w:ascii="Century Gothic" w:hAnsi="Century Gothic"/>
              </w:rPr>
              <w:t>Según la medida de los ángulos y de los lados de un triángulo existen siete tipos de triángulos que se describen a continuación:</w:t>
            </w:r>
          </w:p>
          <w:p w14:paraId="39F45EAC" w14:textId="77777777" w:rsidR="004C1217" w:rsidRPr="00183138" w:rsidRDefault="004C1217" w:rsidP="004C1217">
            <w:pPr>
              <w:jc w:val="both"/>
              <w:rPr>
                <w:rFonts w:ascii="Century Gothic" w:hAnsi="Century Gothic"/>
              </w:rPr>
            </w:pPr>
          </w:p>
          <w:p w14:paraId="6BC38F9A" w14:textId="77777777" w:rsidR="004C1217" w:rsidRPr="00183138" w:rsidRDefault="004C1217" w:rsidP="004C1217">
            <w:pPr>
              <w:rPr>
                <w:rFonts w:ascii="Century Gothic" w:hAnsi="Century Gothic"/>
                <w:b/>
                <w:bCs/>
              </w:rPr>
            </w:pPr>
            <w:r w:rsidRPr="00183138">
              <w:rPr>
                <w:rFonts w:ascii="Century Gothic" w:hAnsi="Century Gothic"/>
                <w:b/>
                <w:bCs/>
              </w:rPr>
              <w:t xml:space="preserve">Los siete tipos de triángulos existentes son: </w:t>
            </w:r>
          </w:p>
          <w:p w14:paraId="4868F640" w14:textId="77777777" w:rsidR="004C1217" w:rsidRPr="00183138" w:rsidRDefault="004C1217" w:rsidP="004C1217">
            <w:pPr>
              <w:rPr>
                <w:rFonts w:ascii="Century Gothic" w:hAnsi="Century Gothic"/>
                <w:b/>
                <w:bCs/>
              </w:rPr>
            </w:pPr>
          </w:p>
          <w:p w14:paraId="7DBBDBAC"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Equilátero</w:t>
            </w:r>
            <w:r w:rsidRPr="00183138">
              <w:rPr>
                <w:rFonts w:ascii="Century Gothic" w:hAnsi="Century Gothic"/>
              </w:rPr>
              <w:t>: tres lados iguales, tres ángulos agudos</w:t>
            </w:r>
          </w:p>
          <w:p w14:paraId="2AE7614D"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Isósceles-acutángulo:</w:t>
            </w:r>
            <w:r w:rsidRPr="00183138">
              <w:rPr>
                <w:rFonts w:ascii="Century Gothic" w:hAnsi="Century Gothic"/>
              </w:rPr>
              <w:t xml:space="preserve"> Dos lados iguales y tres ángulos agudos</w:t>
            </w:r>
          </w:p>
          <w:p w14:paraId="098C9EB8"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Isósceles escaleno</w:t>
            </w:r>
            <w:r w:rsidRPr="00183138">
              <w:rPr>
                <w:rFonts w:ascii="Century Gothic" w:hAnsi="Century Gothic"/>
              </w:rPr>
              <w:t>: Tres lados diferentes y tres ángulos agudos</w:t>
            </w:r>
          </w:p>
          <w:p w14:paraId="72B1A0DA"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Rectángulo isósceles:</w:t>
            </w:r>
            <w:r w:rsidRPr="00183138">
              <w:rPr>
                <w:rFonts w:ascii="Century Gothic" w:hAnsi="Century Gothic"/>
              </w:rPr>
              <w:t xml:space="preserve"> Dos lados iguales y un ángulo recto (formado por los lados iguales)</w:t>
            </w:r>
          </w:p>
          <w:p w14:paraId="2374CB40"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Rectángulo escaleno</w:t>
            </w:r>
            <w:r w:rsidRPr="00183138">
              <w:rPr>
                <w:rFonts w:ascii="Century Gothic" w:hAnsi="Century Gothic"/>
              </w:rPr>
              <w:t>: Tres lados diferentes y un ángulo recto</w:t>
            </w:r>
          </w:p>
          <w:p w14:paraId="52A61A0F"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Obtusángulo isósceles</w:t>
            </w:r>
            <w:r w:rsidRPr="00183138">
              <w:rPr>
                <w:rFonts w:ascii="Century Gothic" w:hAnsi="Century Gothic"/>
              </w:rPr>
              <w:t>: Dos lados iguales y un ángulo obtuso (formado por los lados iguales)</w:t>
            </w:r>
          </w:p>
          <w:p w14:paraId="49429A0D" w14:textId="77777777" w:rsidR="004C1217" w:rsidRPr="00183138" w:rsidRDefault="004C1217" w:rsidP="004C1217">
            <w:pPr>
              <w:pStyle w:val="Prrafodelista"/>
              <w:numPr>
                <w:ilvl w:val="0"/>
                <w:numId w:val="36"/>
              </w:numPr>
              <w:jc w:val="both"/>
              <w:rPr>
                <w:rFonts w:ascii="Century Gothic" w:hAnsi="Century Gothic"/>
              </w:rPr>
            </w:pPr>
            <w:r w:rsidRPr="00183138">
              <w:rPr>
                <w:rFonts w:ascii="Century Gothic" w:hAnsi="Century Gothic"/>
                <w:b/>
                <w:bCs/>
              </w:rPr>
              <w:t>Obtusángulo escaleno</w:t>
            </w:r>
            <w:r w:rsidRPr="00183138">
              <w:rPr>
                <w:rFonts w:ascii="Century Gothic" w:hAnsi="Century Gothic"/>
              </w:rPr>
              <w:t>: Tres lados diferentes y un ángulo obtuso</w:t>
            </w:r>
          </w:p>
          <w:p w14:paraId="30CE0C88" w14:textId="77777777" w:rsidR="004C1217" w:rsidRPr="00651B4B" w:rsidRDefault="004C1217" w:rsidP="004C1217">
            <w:pPr>
              <w:jc w:val="both"/>
              <w:rPr>
                <w:rFonts w:ascii="Century Gothic" w:hAnsi="Century Gothic"/>
                <w:sz w:val="24"/>
                <w:szCs w:val="24"/>
              </w:rPr>
            </w:pPr>
          </w:p>
          <w:p w14:paraId="384E5538" w14:textId="77777777" w:rsidR="00C35487" w:rsidRPr="00651B4B" w:rsidRDefault="00C35487" w:rsidP="00C35487">
            <w:pPr>
              <w:jc w:val="center"/>
              <w:rPr>
                <w:rFonts w:ascii="Century Gothic" w:hAnsi="Century Gothic"/>
                <w:sz w:val="24"/>
                <w:szCs w:val="24"/>
              </w:rPr>
            </w:pPr>
            <w:r w:rsidRPr="00651B4B">
              <w:lastRenderedPageBreak/>
              <w:drawing>
                <wp:inline distT="0" distB="0" distL="0" distR="0" wp14:anchorId="641D53F4" wp14:editId="71BC3336">
                  <wp:extent cx="4762500" cy="4229100"/>
                  <wp:effectExtent l="0" t="0" r="0" b="0"/>
                  <wp:docPr id="1" name="Imagen 1" descr="Tipos de triángulos - Signific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os de triángulos - Significad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229100"/>
                          </a:xfrm>
                          <a:prstGeom prst="rect">
                            <a:avLst/>
                          </a:prstGeom>
                          <a:noFill/>
                          <a:ln>
                            <a:noFill/>
                          </a:ln>
                        </pic:spPr>
                      </pic:pic>
                    </a:graphicData>
                  </a:graphic>
                </wp:inline>
              </w:drawing>
            </w:r>
          </w:p>
          <w:p w14:paraId="1276B259" w14:textId="77777777" w:rsidR="0042487E" w:rsidRPr="00651B4B" w:rsidRDefault="0042487E" w:rsidP="0042487E">
            <w:pPr>
              <w:rPr>
                <w:rFonts w:ascii="Century Gothic" w:hAnsi="Century Gothic"/>
                <w:b/>
                <w:bCs/>
                <w:sz w:val="24"/>
                <w:szCs w:val="24"/>
              </w:rPr>
            </w:pPr>
          </w:p>
          <w:p w14:paraId="27095EC8" w14:textId="77777777" w:rsidR="004C1217" w:rsidRPr="00183138" w:rsidRDefault="004C1217" w:rsidP="004C1217">
            <w:pPr>
              <w:pStyle w:val="Prrafodelista"/>
              <w:jc w:val="both"/>
              <w:rPr>
                <w:rFonts w:ascii="Century Gothic" w:hAnsi="Century Gothic"/>
                <w:b/>
                <w:bCs/>
              </w:rPr>
            </w:pPr>
          </w:p>
          <w:p w14:paraId="0789B297" w14:textId="148EF938" w:rsidR="004C1217" w:rsidRPr="00183138" w:rsidRDefault="004C1217" w:rsidP="004C1217">
            <w:pPr>
              <w:pStyle w:val="Prrafodelista"/>
              <w:ind w:left="0"/>
              <w:rPr>
                <w:rFonts w:ascii="Century Gothic" w:hAnsi="Century Gothic"/>
              </w:rPr>
            </w:pPr>
            <w:r w:rsidRPr="00183138">
              <w:rPr>
                <w:rFonts w:ascii="Century Gothic" w:hAnsi="Century Gothic"/>
              </w:rPr>
              <w:t xml:space="preserve">Después de esta clasificación nos centraremos en los triángulos rectángulos. Inicialmente repasaremos el teorema de Pitágoras: </w:t>
            </w:r>
          </w:p>
          <w:p w14:paraId="4BFBA47F" w14:textId="77777777" w:rsidR="004C1217" w:rsidRPr="00183138" w:rsidRDefault="004C1217" w:rsidP="004C1217">
            <w:pPr>
              <w:pStyle w:val="Prrafodelista"/>
              <w:jc w:val="both"/>
              <w:rPr>
                <w:rFonts w:ascii="Century Gothic" w:hAnsi="Century Gothic"/>
                <w:b/>
                <w:bCs/>
              </w:rPr>
            </w:pPr>
          </w:p>
          <w:p w14:paraId="7E34AD70" w14:textId="2D85F80C" w:rsidR="004C1217" w:rsidRPr="00183138" w:rsidRDefault="004C1217" w:rsidP="006F3FB0">
            <w:pPr>
              <w:pStyle w:val="Prrafodelista"/>
              <w:jc w:val="center"/>
              <w:rPr>
                <w:rFonts w:ascii="Century Gothic" w:hAnsi="Century Gothic"/>
                <w:b/>
                <w:bCs/>
              </w:rPr>
            </w:pPr>
            <w:r w:rsidRPr="00183138">
              <w:rPr>
                <w:rFonts w:ascii="Century Gothic" w:hAnsi="Century Gothic"/>
                <w:b/>
                <w:bCs/>
              </w:rPr>
              <w:t>TEOREMA DE PITÁGORAS</w:t>
            </w:r>
          </w:p>
          <w:p w14:paraId="173BC8B8" w14:textId="6DD5F52B" w:rsidR="004C1217" w:rsidRPr="00183138" w:rsidRDefault="004C1217" w:rsidP="004C1217">
            <w:pPr>
              <w:jc w:val="both"/>
              <w:rPr>
                <w:rFonts w:ascii="Century Gothic" w:hAnsi="Century Gothic"/>
                <w:b/>
                <w:bCs/>
              </w:rPr>
            </w:pPr>
          </w:p>
          <w:p w14:paraId="0697F7FA" w14:textId="77777777" w:rsidR="006F3FB0" w:rsidRPr="00183138" w:rsidRDefault="004C1217" w:rsidP="006F3FB0">
            <w:pPr>
              <w:jc w:val="both"/>
              <w:rPr>
                <w:rFonts w:ascii="Century Gothic" w:hAnsi="Century Gothic"/>
              </w:rPr>
            </w:pPr>
            <w:r w:rsidRPr="00183138">
              <w:rPr>
                <w:rFonts w:ascii="Century Gothic" w:hAnsi="Century Gothic"/>
              </w:rPr>
              <w:t>El teorema de Pitágoras se aplica en los triángulos rectángulos para hallar la medida de un lado desconocido cuando se conocen los otros dos, o en el caso de los triángulos rectángulos isósceles cuando se conoce uno de los lados:</w:t>
            </w:r>
          </w:p>
          <w:p w14:paraId="14A6F864" w14:textId="6493C8DA" w:rsidR="006F3FB0" w:rsidRPr="00651B4B" w:rsidRDefault="006F3FB0" w:rsidP="004C1217">
            <w:pPr>
              <w:jc w:val="center"/>
              <w:rPr>
                <w:rFonts w:ascii="Century Gothic" w:hAnsi="Century Gothic"/>
                <w:sz w:val="32"/>
                <w:szCs w:val="32"/>
              </w:rPr>
            </w:pPr>
          </w:p>
          <w:tbl>
            <w:tblPr>
              <w:tblStyle w:val="Tablaconcuadrcula"/>
              <w:tblW w:w="0" w:type="auto"/>
              <w:jc w:val="center"/>
              <w:tblLook w:val="04A0" w:firstRow="1" w:lastRow="0" w:firstColumn="1" w:lastColumn="0" w:noHBand="0" w:noVBand="1"/>
            </w:tblPr>
            <w:tblGrid>
              <w:gridCol w:w="5133"/>
              <w:gridCol w:w="5133"/>
            </w:tblGrid>
            <w:tr w:rsidR="006F3FB0" w:rsidRPr="00651B4B" w14:paraId="1D43CE27" w14:textId="107C50C9" w:rsidTr="00FE5391">
              <w:trPr>
                <w:jc w:val="center"/>
              </w:trPr>
              <w:tc>
                <w:tcPr>
                  <w:tcW w:w="5133" w:type="dxa"/>
                </w:tcPr>
                <w:p w14:paraId="4BA6C71E" w14:textId="77777777" w:rsidR="006F3FB0" w:rsidRPr="00651B4B" w:rsidRDefault="006F3FB0" w:rsidP="006F3FB0">
                  <w:pPr>
                    <w:rPr>
                      <w:rFonts w:ascii="Century Gothic" w:hAnsi="Century Gothic"/>
                      <w:sz w:val="32"/>
                      <w:szCs w:val="32"/>
                    </w:rPr>
                  </w:pPr>
                </w:p>
                <w:p w14:paraId="4592E794" w14:textId="77777777" w:rsidR="006F3FB0" w:rsidRPr="00651B4B" w:rsidRDefault="006F3FB0" w:rsidP="006F3FB0">
                  <w:pPr>
                    <w:rPr>
                      <w:rFonts w:ascii="Century Gothic" w:hAnsi="Century Gothic"/>
                      <w:sz w:val="32"/>
                      <w:szCs w:val="32"/>
                    </w:rPr>
                  </w:pPr>
                  <m:oMathPara>
                    <m:oMath>
                      <m:sSup>
                        <m:sSupPr>
                          <m:ctrlPr>
                            <w:rPr>
                              <w:rFonts w:ascii="Cambria Math" w:hAnsi="Cambria Math"/>
                              <w:i/>
                              <w:sz w:val="32"/>
                              <w:szCs w:val="32"/>
                            </w:rPr>
                          </m:ctrlPr>
                        </m:sSupPr>
                        <m:e>
                          <m:r>
                            <w:rPr>
                              <w:rFonts w:ascii="Cambria Math" w:hAnsi="Cambria Math"/>
                              <w:sz w:val="32"/>
                              <w:szCs w:val="32"/>
                            </w:rPr>
                            <m:t>Hipotenusa</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Cateto</m:t>
                          </m:r>
                        </m:e>
                        <m:sup>
                          <m:r>
                            <w:rPr>
                              <w:rFonts w:ascii="Cambria Math" w:hAnsi="Cambria Math"/>
                              <w:sz w:val="32"/>
                              <w:szCs w:val="32"/>
                            </w:rPr>
                            <m:t>2</m:t>
                          </m:r>
                        </m:sup>
                      </m:sSup>
                      <m:r>
                        <w:rPr>
                          <w:rFonts w:ascii="Cambria Math" w:hAnsi="Cambria Math"/>
                          <w:sz w:val="32"/>
                          <w:szCs w:val="32"/>
                        </w:rPr>
                        <m:t>+</m:t>
                      </m:r>
                      <m:sSup>
                        <m:sSupPr>
                          <m:ctrlPr>
                            <w:rPr>
                              <w:rFonts w:ascii="Cambria Math" w:hAnsi="Cambria Math"/>
                              <w:i/>
                              <w:sz w:val="32"/>
                              <w:szCs w:val="32"/>
                            </w:rPr>
                          </m:ctrlPr>
                        </m:sSupPr>
                        <m:e>
                          <m:r>
                            <w:rPr>
                              <w:rFonts w:ascii="Cambria Math" w:hAnsi="Cambria Math"/>
                              <w:sz w:val="32"/>
                              <w:szCs w:val="32"/>
                            </w:rPr>
                            <m:t>Cateto</m:t>
                          </m:r>
                        </m:e>
                        <m:sup>
                          <m:r>
                            <w:rPr>
                              <w:rFonts w:ascii="Cambria Math" w:hAnsi="Cambria Math"/>
                              <w:sz w:val="32"/>
                              <w:szCs w:val="32"/>
                            </w:rPr>
                            <m:t>2</m:t>
                          </m:r>
                        </m:sup>
                      </m:sSup>
                    </m:oMath>
                  </m:oMathPara>
                </w:p>
                <w:p w14:paraId="15EFAB52" w14:textId="268C379E" w:rsidR="006F3FB0" w:rsidRPr="00651B4B" w:rsidRDefault="006F3FB0" w:rsidP="006F3FB0">
                  <w:pPr>
                    <w:rPr>
                      <w:rFonts w:ascii="Century Gothic" w:hAnsi="Century Gothic"/>
                      <w:b/>
                      <w:bCs/>
                      <w:sz w:val="24"/>
                      <w:szCs w:val="24"/>
                    </w:rPr>
                  </w:pPr>
                </w:p>
                <w:p w14:paraId="6C3E5F2B" w14:textId="2FD5EC5C" w:rsidR="006F3FB0" w:rsidRPr="00183138" w:rsidRDefault="006F3FB0" w:rsidP="006F3FB0">
                  <w:pPr>
                    <w:rPr>
                      <w:rFonts w:ascii="Century Gothic" w:hAnsi="Century Gothic"/>
                      <w:b/>
                      <w:bCs/>
                      <w:sz w:val="24"/>
                      <w:szCs w:val="24"/>
                    </w:rPr>
                  </w:pPr>
                </w:p>
                <w:p w14:paraId="3CD94317" w14:textId="77777777" w:rsidR="006F3FB0" w:rsidRPr="00183138" w:rsidRDefault="006F3FB0" w:rsidP="006F3FB0">
                  <w:pPr>
                    <w:rPr>
                      <w:rFonts w:ascii="Century Gothic" w:hAnsi="Century Gothic"/>
                      <w:b/>
                      <w:bCs/>
                      <w:sz w:val="24"/>
                      <w:szCs w:val="24"/>
                    </w:rPr>
                  </w:pPr>
                </w:p>
                <w:p w14:paraId="668EF949" w14:textId="75EF8FA3" w:rsidR="006F3FB0" w:rsidRPr="00183138" w:rsidRDefault="006F3FB0" w:rsidP="006F3FB0">
                  <w:pPr>
                    <w:jc w:val="both"/>
                    <w:rPr>
                      <w:rFonts w:ascii="Century Gothic" w:hAnsi="Century Gothic"/>
                      <w:i/>
                      <w:iCs/>
                      <w:sz w:val="24"/>
                      <w:szCs w:val="24"/>
                    </w:rPr>
                  </w:pPr>
                  <w:r w:rsidRPr="00183138">
                    <w:rPr>
                      <w:rFonts w:ascii="Century Gothic" w:hAnsi="Century Gothic"/>
                      <w:b/>
                      <w:bCs/>
                      <w:i/>
                      <w:iCs/>
                      <w:sz w:val="24"/>
                      <w:szCs w:val="24"/>
                    </w:rPr>
                    <w:t>Hipotenusa:</w:t>
                  </w:r>
                  <w:r w:rsidRPr="00183138">
                    <w:rPr>
                      <w:rFonts w:ascii="Century Gothic" w:hAnsi="Century Gothic"/>
                      <w:i/>
                      <w:iCs/>
                      <w:sz w:val="24"/>
                      <w:szCs w:val="24"/>
                    </w:rPr>
                    <w:t xml:space="preserve"> Lado mayor del triángulo rectángulo opuesto al ángulo recto</w:t>
                  </w:r>
                </w:p>
                <w:p w14:paraId="02664898" w14:textId="77777777" w:rsidR="006F3FB0" w:rsidRPr="00183138" w:rsidRDefault="006F3FB0" w:rsidP="006F3FB0">
                  <w:pPr>
                    <w:jc w:val="both"/>
                    <w:rPr>
                      <w:rFonts w:ascii="Century Gothic" w:hAnsi="Century Gothic"/>
                      <w:i/>
                      <w:iCs/>
                      <w:sz w:val="24"/>
                      <w:szCs w:val="24"/>
                    </w:rPr>
                  </w:pPr>
                </w:p>
                <w:p w14:paraId="3493983B" w14:textId="15FE45A8" w:rsidR="006F3FB0" w:rsidRPr="00651B4B" w:rsidRDefault="006F3FB0" w:rsidP="006F3FB0">
                  <w:pPr>
                    <w:jc w:val="both"/>
                    <w:rPr>
                      <w:rFonts w:ascii="Century Gothic" w:hAnsi="Century Gothic"/>
                      <w:sz w:val="32"/>
                      <w:szCs w:val="32"/>
                    </w:rPr>
                  </w:pPr>
                  <w:r w:rsidRPr="00183138">
                    <w:rPr>
                      <w:rFonts w:ascii="Century Gothic" w:hAnsi="Century Gothic"/>
                      <w:b/>
                      <w:bCs/>
                      <w:i/>
                      <w:iCs/>
                      <w:sz w:val="24"/>
                      <w:szCs w:val="24"/>
                    </w:rPr>
                    <w:t>Catetos:</w:t>
                  </w:r>
                  <w:r w:rsidRPr="00183138">
                    <w:rPr>
                      <w:rFonts w:ascii="Century Gothic" w:hAnsi="Century Gothic"/>
                      <w:i/>
                      <w:iCs/>
                      <w:sz w:val="24"/>
                      <w:szCs w:val="24"/>
                    </w:rPr>
                    <w:t xml:space="preserve"> Los dos lados menores del triángulo rectángulo y que forman el ángulo recto.</w:t>
                  </w:r>
                </w:p>
              </w:tc>
              <w:tc>
                <w:tcPr>
                  <w:tcW w:w="5133" w:type="dxa"/>
                </w:tcPr>
                <w:p w14:paraId="0C33EBB7" w14:textId="07DEA9A6" w:rsidR="006F3FB0" w:rsidRPr="00651B4B" w:rsidRDefault="006F3FB0" w:rsidP="006F3FB0">
                  <w:pPr>
                    <w:jc w:val="center"/>
                    <w:rPr>
                      <w:rFonts w:ascii="Century Gothic" w:hAnsi="Century Gothic" w:cs="Times New Roman"/>
                      <w:sz w:val="32"/>
                      <w:szCs w:val="32"/>
                    </w:rPr>
                  </w:pPr>
                  <w:r w:rsidRPr="00651B4B">
                    <w:drawing>
                      <wp:inline distT="0" distB="0" distL="0" distR="0" wp14:anchorId="041F085F" wp14:editId="3590C76E">
                        <wp:extent cx="2545383" cy="2255362"/>
                        <wp:effectExtent l="0" t="0" r="7620" b="0"/>
                        <wp:docPr id="3" name="Imagen 3" descr="El teorema de Pitágoras en el arte — Cuaderno de Cultura Cientí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l teorema de Pitágoras en el arte — Cuaderno de Cultura Científ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082" cy="2260412"/>
                                </a:xfrm>
                                <a:prstGeom prst="rect">
                                  <a:avLst/>
                                </a:prstGeom>
                                <a:noFill/>
                                <a:ln>
                                  <a:noFill/>
                                </a:ln>
                              </pic:spPr>
                            </pic:pic>
                          </a:graphicData>
                        </a:graphic>
                      </wp:inline>
                    </w:drawing>
                  </w:r>
                </w:p>
              </w:tc>
            </w:tr>
          </w:tbl>
          <w:p w14:paraId="148D39B3" w14:textId="24D66921" w:rsidR="006F3FB0" w:rsidRDefault="006F3FB0" w:rsidP="004C1217">
            <w:pPr>
              <w:jc w:val="center"/>
              <w:rPr>
                <w:rFonts w:ascii="Century Gothic" w:hAnsi="Century Gothic"/>
                <w:sz w:val="24"/>
                <w:szCs w:val="24"/>
              </w:rPr>
            </w:pPr>
          </w:p>
          <w:p w14:paraId="508BE48A" w14:textId="21CB5BE6" w:rsidR="00B9569F" w:rsidRDefault="00B9569F" w:rsidP="004C1217">
            <w:pPr>
              <w:jc w:val="center"/>
              <w:rPr>
                <w:rFonts w:ascii="Century Gothic" w:hAnsi="Century Gothic"/>
                <w:sz w:val="24"/>
                <w:szCs w:val="24"/>
              </w:rPr>
            </w:pPr>
          </w:p>
          <w:p w14:paraId="3FDB2E3C" w14:textId="2F3D9049" w:rsidR="003C3AB4" w:rsidRDefault="003C3AB4" w:rsidP="004C1217">
            <w:pPr>
              <w:jc w:val="center"/>
              <w:rPr>
                <w:rFonts w:ascii="Century Gothic" w:hAnsi="Century Gothic"/>
                <w:b/>
                <w:bCs/>
                <w:sz w:val="24"/>
                <w:szCs w:val="24"/>
              </w:rPr>
            </w:pPr>
            <w:r>
              <w:rPr>
                <w:rFonts w:ascii="Century Gothic" w:hAnsi="Century Gothic"/>
                <w:b/>
                <w:bCs/>
                <w:sz w:val="24"/>
                <w:szCs w:val="24"/>
              </w:rPr>
              <w:t>MEDIDAS DE ÁNGULOS</w:t>
            </w:r>
          </w:p>
          <w:p w14:paraId="11915143" w14:textId="67D50633" w:rsidR="00B9569F" w:rsidRPr="00183138" w:rsidRDefault="00B9569F" w:rsidP="004C1217">
            <w:pPr>
              <w:jc w:val="center"/>
              <w:rPr>
                <w:rFonts w:ascii="Century Gothic" w:hAnsi="Century Gothic"/>
                <w:b/>
                <w:bCs/>
              </w:rPr>
            </w:pPr>
          </w:p>
          <w:p w14:paraId="301AE974" w14:textId="21383C9E" w:rsidR="007B20F7" w:rsidRPr="00183138" w:rsidRDefault="003C3AB4" w:rsidP="006F3FB0">
            <w:pPr>
              <w:rPr>
                <w:rFonts w:ascii="Century Gothic" w:hAnsi="Century Gothic"/>
              </w:rPr>
            </w:pPr>
            <w:r w:rsidRPr="00183138">
              <w:rPr>
                <w:rFonts w:ascii="Century Gothic" w:hAnsi="Century Gothic"/>
                <w:b/>
                <w:bCs/>
              </w:rPr>
              <w:t>Medida en grados</w:t>
            </w:r>
            <w:r w:rsidRPr="00183138">
              <w:rPr>
                <w:rFonts w:ascii="Century Gothic" w:hAnsi="Century Gothic"/>
              </w:rPr>
              <w:t xml:space="preserve">: </w:t>
            </w:r>
            <w:r w:rsidR="007B20F7" w:rsidRPr="00183138">
              <w:rPr>
                <w:rFonts w:ascii="Century Gothic" w:hAnsi="Century Gothic"/>
              </w:rPr>
              <w:t xml:space="preserve">El sistema sexagesimal nos permite expresar los ángulos en grados, minutos y segundos. Su utilidad radica en no utilizar decimales en las medidas. </w:t>
            </w:r>
          </w:p>
          <w:p w14:paraId="3CCD4B64" w14:textId="4955E940" w:rsidR="003C3AB4" w:rsidRPr="00183138" w:rsidRDefault="007B20F7" w:rsidP="006F3FB0">
            <w:pPr>
              <w:rPr>
                <w:rFonts w:ascii="Century Gothic" w:hAnsi="Century Gothic"/>
              </w:rPr>
            </w:pPr>
            <w:r w:rsidRPr="00183138">
              <w:rPr>
                <w:rFonts w:ascii="Century Gothic" w:hAnsi="Century Gothic"/>
              </w:rPr>
              <w:t>Conocemos tradicionalmente el transportador como</w:t>
            </w:r>
            <w:r w:rsidR="003C3AB4" w:rsidRPr="00183138">
              <w:rPr>
                <w:rFonts w:ascii="Century Gothic" w:hAnsi="Century Gothic"/>
              </w:rPr>
              <w:t xml:space="preserve"> el</w:t>
            </w:r>
            <w:r w:rsidRPr="00183138">
              <w:rPr>
                <w:rFonts w:ascii="Century Gothic" w:hAnsi="Century Gothic"/>
              </w:rPr>
              <w:t xml:space="preserve"> instrumento para </w:t>
            </w:r>
            <w:r w:rsidR="003C3AB4" w:rsidRPr="00183138">
              <w:rPr>
                <w:rFonts w:ascii="Century Gothic" w:hAnsi="Century Gothic"/>
              </w:rPr>
              <w:t>medir los ángulos bajo este sistema.</w:t>
            </w:r>
          </w:p>
          <w:p w14:paraId="568EBACB" w14:textId="3CA0F1A9" w:rsidR="003C3AB4" w:rsidRPr="00183138" w:rsidRDefault="003C3AB4" w:rsidP="006F3FB0">
            <w:pPr>
              <w:rPr>
                <w:rFonts w:ascii="Century Gothic" w:hAnsi="Century Gothic"/>
              </w:rPr>
            </w:pPr>
          </w:p>
          <w:p w14:paraId="0563BA2A" w14:textId="7FE21A5B" w:rsidR="003C3AB4" w:rsidRPr="00183138" w:rsidRDefault="003C3AB4" w:rsidP="006F3FB0">
            <w:pPr>
              <w:rPr>
                <w:rFonts w:ascii="Century Gothic" w:hAnsi="Century Gothic"/>
              </w:rPr>
            </w:pPr>
            <w:r w:rsidRPr="00183138">
              <w:rPr>
                <w:rFonts w:ascii="Century Gothic" w:hAnsi="Century Gothic"/>
              </w:rPr>
              <w:t xml:space="preserve">La equivalencia del sistema sexagesimal es la siguiente: </w:t>
            </w:r>
          </w:p>
          <w:p w14:paraId="201A1AA8" w14:textId="77777777" w:rsidR="003C3AB4" w:rsidRPr="00183138" w:rsidRDefault="003C3AB4" w:rsidP="006F3FB0">
            <w:pPr>
              <w:rPr>
                <w:rFonts w:ascii="Century Gothic" w:hAnsi="Century Gothic"/>
              </w:rPr>
            </w:pPr>
          </w:p>
          <w:tbl>
            <w:tblPr>
              <w:tblStyle w:val="Tablaconcuadrcula"/>
              <w:tblW w:w="0" w:type="auto"/>
              <w:jc w:val="center"/>
              <w:tblLook w:val="04A0" w:firstRow="1" w:lastRow="0" w:firstColumn="1" w:lastColumn="0" w:noHBand="0" w:noVBand="1"/>
            </w:tblPr>
            <w:tblGrid>
              <w:gridCol w:w="1447"/>
              <w:gridCol w:w="4111"/>
            </w:tblGrid>
            <w:tr w:rsidR="003C3AB4" w:rsidRPr="00183138" w14:paraId="2EA3AF5F" w14:textId="77777777" w:rsidTr="003C3AB4">
              <w:trPr>
                <w:jc w:val="center"/>
              </w:trPr>
              <w:tc>
                <w:tcPr>
                  <w:tcW w:w="5558" w:type="dxa"/>
                  <w:gridSpan w:val="2"/>
                </w:tcPr>
                <w:p w14:paraId="68820C7E" w14:textId="77777777" w:rsidR="003C3AB4" w:rsidRPr="00183138" w:rsidRDefault="003C3AB4" w:rsidP="003C3AB4">
                  <w:pPr>
                    <w:rPr>
                      <w:rFonts w:ascii="Century Gothic" w:hAnsi="Century Gothic"/>
                    </w:rPr>
                  </w:pPr>
                  <m:oMathPara>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360</m:t>
                          </m:r>
                        </m:den>
                      </m:f>
                      <m:r>
                        <w:rPr>
                          <w:rFonts w:ascii="Cambria Math" w:hAnsi="Cambria Math"/>
                        </w:rPr>
                        <m:t xml:space="preserve"> parte de la circunferencia</m:t>
                      </m:r>
                    </m:oMath>
                  </m:oMathPara>
                </w:p>
                <w:p w14:paraId="4145D25A" w14:textId="77777777" w:rsidR="003C3AB4" w:rsidRPr="00183138" w:rsidRDefault="003C3AB4" w:rsidP="006F3FB0">
                  <w:pPr>
                    <w:rPr>
                      <w:rFonts w:ascii="Century Gothic" w:hAnsi="Century Gothic"/>
                    </w:rPr>
                  </w:pPr>
                </w:p>
              </w:tc>
            </w:tr>
            <w:tr w:rsidR="003C3AB4" w:rsidRPr="00183138" w14:paraId="5EBB6E6C" w14:textId="77777777" w:rsidTr="003C3AB4">
              <w:trPr>
                <w:jc w:val="center"/>
              </w:trPr>
              <w:tc>
                <w:tcPr>
                  <w:tcW w:w="1447" w:type="dxa"/>
                </w:tcPr>
                <w:p w14:paraId="588B9FD5" w14:textId="24A680E0" w:rsidR="003C3AB4" w:rsidRPr="00183138" w:rsidRDefault="003C3AB4" w:rsidP="006F3FB0">
                  <w:pPr>
                    <w:rPr>
                      <w:rFonts w:ascii="Century Gothic" w:hAnsi="Century Gothic"/>
                    </w:rPr>
                  </w:pPr>
                  <m:oMathPara>
                    <m:oMath>
                      <m:r>
                        <w:rPr>
                          <w:rFonts w:ascii="Cambria Math" w:hAnsi="Cambria Math"/>
                        </w:rPr>
                        <m:t>1°=60´</m:t>
                      </m:r>
                    </m:oMath>
                  </m:oMathPara>
                </w:p>
              </w:tc>
              <w:tc>
                <w:tcPr>
                  <w:tcW w:w="4111" w:type="dxa"/>
                </w:tcPr>
                <w:p w14:paraId="7F7FA3CA" w14:textId="108CB923" w:rsidR="003C3AB4" w:rsidRPr="00183138" w:rsidRDefault="003C3AB4" w:rsidP="006F3FB0">
                  <w:pPr>
                    <w:rPr>
                      <w:rFonts w:ascii="Century Gothic" w:hAnsi="Century Gothic"/>
                    </w:rPr>
                  </w:pPr>
                  <w:r w:rsidRPr="00183138">
                    <w:rPr>
                      <w:rFonts w:ascii="Century Gothic" w:hAnsi="Century Gothic"/>
                    </w:rPr>
                    <w:t>Un grado es igual a 60 minutos</w:t>
                  </w:r>
                </w:p>
              </w:tc>
            </w:tr>
            <w:tr w:rsidR="003C3AB4" w:rsidRPr="00183138" w14:paraId="4E0377FD" w14:textId="77777777" w:rsidTr="003C3AB4">
              <w:trPr>
                <w:jc w:val="center"/>
              </w:trPr>
              <w:tc>
                <w:tcPr>
                  <w:tcW w:w="1447" w:type="dxa"/>
                </w:tcPr>
                <w:p w14:paraId="578810C1" w14:textId="6718AC8B" w:rsidR="003C3AB4" w:rsidRPr="00183138" w:rsidRDefault="003C3AB4" w:rsidP="006F3FB0">
                  <w:pPr>
                    <w:rPr>
                      <w:rFonts w:ascii="Century Gothic" w:hAnsi="Century Gothic"/>
                    </w:rPr>
                  </w:pPr>
                  <m:oMathPara>
                    <m:oMath>
                      <m:r>
                        <w:rPr>
                          <w:rFonts w:ascii="Cambria Math" w:hAnsi="Cambria Math"/>
                        </w:rPr>
                        <m:t xml:space="preserve">1´=60´´  </m:t>
                      </m:r>
                    </m:oMath>
                  </m:oMathPara>
                </w:p>
              </w:tc>
              <w:tc>
                <w:tcPr>
                  <w:tcW w:w="4111" w:type="dxa"/>
                </w:tcPr>
                <w:p w14:paraId="19F7AF0E" w14:textId="522A4121" w:rsidR="003C3AB4" w:rsidRPr="00183138" w:rsidRDefault="003C3AB4" w:rsidP="006F3FB0">
                  <w:pPr>
                    <w:rPr>
                      <w:rFonts w:ascii="Century Gothic" w:hAnsi="Century Gothic"/>
                    </w:rPr>
                  </w:pPr>
                  <w:r w:rsidRPr="00183138">
                    <w:rPr>
                      <w:rFonts w:ascii="Century Gothic" w:hAnsi="Century Gothic"/>
                    </w:rPr>
                    <w:t>Un minuto es igual a 60 segundos</w:t>
                  </w:r>
                </w:p>
              </w:tc>
            </w:tr>
          </w:tbl>
          <w:p w14:paraId="1C091B99" w14:textId="13E48516" w:rsidR="003C3AB4" w:rsidRPr="00183138" w:rsidRDefault="003C3AB4" w:rsidP="006F3FB0">
            <w:pPr>
              <w:rPr>
                <w:rFonts w:ascii="Century Gothic" w:hAnsi="Century Gothic"/>
              </w:rPr>
            </w:pPr>
            <m:oMathPara>
              <m:oMath>
                <m:r>
                  <w:rPr>
                    <w:rFonts w:ascii="Cambria Math" w:hAnsi="Cambria Math"/>
                  </w:rPr>
                  <m:t xml:space="preserve">  </m:t>
                </m:r>
              </m:oMath>
            </m:oMathPara>
          </w:p>
          <w:p w14:paraId="5FFB568A" w14:textId="77777777" w:rsidR="003C3AB4" w:rsidRPr="00183138" w:rsidRDefault="003C3AB4" w:rsidP="006F3FB0">
            <w:pPr>
              <w:rPr>
                <w:rFonts w:ascii="Century Gothic" w:hAnsi="Century Gothic"/>
              </w:rPr>
            </w:pPr>
          </w:p>
          <w:p w14:paraId="5D413666" w14:textId="77777777" w:rsidR="003C3AB4" w:rsidRPr="00183138" w:rsidRDefault="003C3AB4" w:rsidP="006F3FB0">
            <w:pPr>
              <w:rPr>
                <w:rFonts w:ascii="Century Gothic" w:hAnsi="Century Gothic"/>
              </w:rPr>
            </w:pPr>
            <w:r w:rsidRPr="00183138">
              <w:rPr>
                <w:rFonts w:ascii="Century Gothic" w:hAnsi="Century Gothic"/>
                <w:b/>
                <w:bCs/>
              </w:rPr>
              <w:t>Medida en radianes</w:t>
            </w:r>
            <w:r w:rsidRPr="00183138">
              <w:rPr>
                <w:rFonts w:ascii="Century Gothic" w:hAnsi="Century Gothic"/>
              </w:rPr>
              <w:t>:</w:t>
            </w:r>
            <w:r w:rsidR="001021BF" w:rsidRPr="00183138">
              <w:rPr>
                <w:rFonts w:ascii="Century Gothic" w:hAnsi="Century Gothic"/>
              </w:rPr>
              <w:t xml:space="preserve"> Los radianes son la unidad de medida del sistema cíclico, también se utiliza como medida angular que resulta de la circunferencia unitaria (circunferencia de radio 1)</w:t>
            </w:r>
          </w:p>
          <w:p w14:paraId="3F84D190" w14:textId="77924B44" w:rsidR="001021BF" w:rsidRPr="00183138" w:rsidRDefault="001021BF" w:rsidP="006F3FB0">
            <w:pPr>
              <w:rPr>
                <w:rFonts w:ascii="Century Gothic" w:hAnsi="Century Gothic"/>
              </w:rPr>
            </w:pPr>
            <w:r w:rsidRPr="00183138">
              <w:rPr>
                <w:rFonts w:ascii="Century Gothic" w:hAnsi="Century Gothic"/>
              </w:rPr>
              <w:t xml:space="preserve">La equivalencia </w:t>
            </w:r>
            <w:r w:rsidR="0006693C" w:rsidRPr="00183138">
              <w:rPr>
                <w:rFonts w:ascii="Century Gothic" w:hAnsi="Century Gothic"/>
              </w:rPr>
              <w:t>entre las medidas de grados y las</w:t>
            </w:r>
            <w:r w:rsidRPr="00183138">
              <w:rPr>
                <w:rFonts w:ascii="Century Gothic" w:hAnsi="Century Gothic"/>
              </w:rPr>
              <w:t xml:space="preserve"> medida</w:t>
            </w:r>
            <w:r w:rsidR="0006693C" w:rsidRPr="00183138">
              <w:rPr>
                <w:rFonts w:ascii="Century Gothic" w:hAnsi="Century Gothic"/>
              </w:rPr>
              <w:t>s</w:t>
            </w:r>
            <w:r w:rsidRPr="00183138">
              <w:rPr>
                <w:rFonts w:ascii="Century Gothic" w:hAnsi="Century Gothic"/>
              </w:rPr>
              <w:t xml:space="preserve"> en radianes es la siguiente:</w:t>
            </w:r>
          </w:p>
          <w:p w14:paraId="1A91D2B2" w14:textId="77777777" w:rsidR="0006693C" w:rsidRPr="00183138" w:rsidRDefault="0006693C" w:rsidP="006F3FB0">
            <w:pPr>
              <w:rPr>
                <w:rFonts w:ascii="Century Gothic" w:hAnsi="Century Gothic"/>
              </w:rPr>
            </w:pPr>
          </w:p>
          <w:tbl>
            <w:tblPr>
              <w:tblStyle w:val="Tablaconcuadrcula"/>
              <w:tblW w:w="0" w:type="auto"/>
              <w:jc w:val="center"/>
              <w:tblLook w:val="04A0" w:firstRow="1" w:lastRow="0" w:firstColumn="1" w:lastColumn="0" w:noHBand="0" w:noVBand="1"/>
            </w:tblPr>
            <w:tblGrid>
              <w:gridCol w:w="3007"/>
            </w:tblGrid>
            <w:tr w:rsidR="001021BF" w:rsidRPr="00183138" w14:paraId="4BD218A4" w14:textId="77777777" w:rsidTr="0006693C">
              <w:trPr>
                <w:jc w:val="center"/>
              </w:trPr>
              <w:tc>
                <w:tcPr>
                  <w:tcW w:w="3007" w:type="dxa"/>
                </w:tcPr>
                <w:p w14:paraId="6D28A86C" w14:textId="5E535259" w:rsidR="001021BF" w:rsidRPr="00183138" w:rsidRDefault="001021BF" w:rsidP="006F3FB0">
                  <w:pPr>
                    <w:rPr>
                      <w:rFonts w:ascii="Century Gothic" w:hAnsi="Century Gothic"/>
                    </w:rPr>
                  </w:pPr>
                  <m:oMathPara>
                    <m:oMath>
                      <m:r>
                        <w:rPr>
                          <w:rFonts w:ascii="Cambria Math" w:hAnsi="Cambria Math"/>
                        </w:rPr>
                        <m:t>180°=π Radianes</m:t>
                      </m:r>
                    </m:oMath>
                  </m:oMathPara>
                </w:p>
              </w:tc>
            </w:tr>
          </w:tbl>
          <w:p w14:paraId="6CD7575C" w14:textId="77777777" w:rsidR="001021BF" w:rsidRPr="00183138" w:rsidRDefault="001021BF" w:rsidP="006F3FB0">
            <w:pPr>
              <w:rPr>
                <w:rFonts w:ascii="Century Gothic" w:hAnsi="Century Gothic"/>
              </w:rPr>
            </w:pPr>
          </w:p>
          <w:p w14:paraId="43388B96" w14:textId="0576AB55" w:rsidR="001021BF" w:rsidRPr="00183138" w:rsidRDefault="0006693C" w:rsidP="006F3FB0">
            <w:pPr>
              <w:rPr>
                <w:rFonts w:ascii="Century Gothic" w:hAnsi="Century Gothic"/>
              </w:rPr>
            </w:pPr>
            <w:r w:rsidRPr="00183138">
              <w:rPr>
                <w:rFonts w:ascii="Century Gothic" w:hAnsi="Century Gothic"/>
              </w:rPr>
              <w:t>Es posible encontrar las medidas de ángulos en estos dos sistemas (en ángulos o en radianes) y la forma de convertir una unidad a otra se puede hacer a partir de una regla de tres con la equivalencia anterior como se expresa en el siguiente ejemplo:</w:t>
            </w:r>
          </w:p>
          <w:p w14:paraId="65BB3D95" w14:textId="5B366188" w:rsidR="0006693C" w:rsidRPr="00183138" w:rsidRDefault="0006693C" w:rsidP="006F3FB0">
            <w:pPr>
              <w:rPr>
                <w:rFonts w:ascii="Century Gothic" w:hAnsi="Century Gothic"/>
              </w:rPr>
            </w:pPr>
          </w:p>
          <w:p w14:paraId="50488788" w14:textId="77777777" w:rsidR="0006693C" w:rsidRPr="00183138" w:rsidRDefault="0006693C" w:rsidP="006F3FB0">
            <w:pPr>
              <w:rPr>
                <w:rFonts w:ascii="Century Gothic" w:hAnsi="Century Gothic"/>
              </w:rPr>
            </w:pPr>
          </w:p>
          <w:p w14:paraId="21FBB828" w14:textId="50D4AD99" w:rsidR="0006693C" w:rsidRPr="00183138" w:rsidRDefault="0006693C" w:rsidP="006F3FB0">
            <w:pPr>
              <w:rPr>
                <w:rFonts w:ascii="Century Gothic" w:hAnsi="Century Gothic"/>
              </w:rPr>
            </w:pPr>
          </w:p>
          <w:tbl>
            <w:tblPr>
              <w:tblStyle w:val="Tablaconcuadrcula"/>
              <w:tblW w:w="0" w:type="auto"/>
              <w:tblLook w:val="04A0" w:firstRow="1" w:lastRow="0" w:firstColumn="1" w:lastColumn="0" w:noHBand="0" w:noVBand="1"/>
            </w:tblPr>
            <w:tblGrid>
              <w:gridCol w:w="5345"/>
              <w:gridCol w:w="5345"/>
            </w:tblGrid>
            <w:tr w:rsidR="0006693C" w:rsidRPr="00183138" w14:paraId="517EEC30" w14:textId="77777777" w:rsidTr="0006693C">
              <w:tc>
                <w:tcPr>
                  <w:tcW w:w="5345" w:type="dxa"/>
                </w:tcPr>
                <w:p w14:paraId="1171BCCE" w14:textId="0CC469E3" w:rsidR="0006693C" w:rsidRPr="00183138" w:rsidRDefault="0006693C" w:rsidP="006F3FB0">
                  <w:pPr>
                    <w:rPr>
                      <w:rFonts w:ascii="Century Gothic" w:hAnsi="Century Gothic"/>
                    </w:rPr>
                  </w:pPr>
                  <w:r w:rsidRPr="00183138">
                    <w:rPr>
                      <w:rFonts w:ascii="Century Gothic" w:hAnsi="Century Gothic"/>
                    </w:rPr>
                    <w:t>Convertir grados a radianes:</w:t>
                  </w:r>
                </w:p>
                <w:p w14:paraId="25DE15E9" w14:textId="77777777" w:rsidR="0006693C" w:rsidRPr="00183138" w:rsidRDefault="0006693C" w:rsidP="006F3FB0">
                  <w:pPr>
                    <w:rPr>
                      <w:rFonts w:ascii="Century Gothic" w:hAnsi="Century Gothic"/>
                    </w:rPr>
                  </w:pPr>
                  <w:r w:rsidRPr="00183138">
                    <w:rPr>
                      <w:rFonts w:ascii="Century Gothic" w:hAnsi="Century Gothic"/>
                    </w:rPr>
                    <w:t>¿Cuántos radianes son 30°?</w:t>
                  </w:r>
                </w:p>
                <w:p w14:paraId="34C82EB7" w14:textId="77777777" w:rsidR="0006693C" w:rsidRPr="00183138" w:rsidRDefault="0006693C" w:rsidP="006F3FB0">
                  <w:pPr>
                    <w:rPr>
                      <w:rFonts w:ascii="Century Gothic" w:hAnsi="Century Gothic"/>
                    </w:rPr>
                  </w:pPr>
                </w:p>
                <w:p w14:paraId="636EA6F9" w14:textId="77777777" w:rsidR="0006693C" w:rsidRPr="00183138" w:rsidRDefault="0006693C" w:rsidP="00173BBA">
                  <w:pPr>
                    <w:jc w:val="center"/>
                  </w:pPr>
                  <w:r w:rsidRPr="00183138">
                    <w:object w:dxaOrig="4395" w:dyaOrig="2160" w14:anchorId="01308A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26.7pt;height:63.35pt" o:ole="">
                        <v:imagedata r:id="rId14" o:title=""/>
                      </v:shape>
                      <o:OLEObject Type="Embed" ProgID="PBrush" ShapeID="_x0000_i1124" DrawAspect="Content" ObjectID="_1676141172" r:id="rId15"/>
                    </w:object>
                  </w:r>
                </w:p>
                <w:p w14:paraId="5B9F32BB" w14:textId="510B56D5" w:rsidR="0006693C" w:rsidRPr="00183138" w:rsidRDefault="0006693C" w:rsidP="006F3FB0">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30°π</m:t>
                          </m:r>
                          <m:r>
                            <w:rPr>
                              <w:rFonts w:ascii="Cambria Math" w:hAnsi="Cambria Math"/>
                            </w:rPr>
                            <m:t xml:space="preserve"> </m:t>
                          </m:r>
                          <m:r>
                            <w:rPr>
                              <w:rFonts w:ascii="Cambria Math" w:hAnsi="Cambria Math"/>
                            </w:rPr>
                            <m:t>Rad</m:t>
                          </m:r>
                        </m:num>
                        <m:den>
                          <m:r>
                            <w:rPr>
                              <w:rFonts w:ascii="Cambria Math" w:hAnsi="Cambria Math"/>
                            </w:rPr>
                            <m:t>180°</m:t>
                          </m:r>
                        </m:den>
                      </m:f>
                    </m:oMath>
                  </m:oMathPara>
                </w:p>
                <w:p w14:paraId="3B0F0B63" w14:textId="77777777" w:rsidR="00173BBA" w:rsidRPr="00183138" w:rsidRDefault="00173BBA" w:rsidP="006F3FB0">
                  <w:pPr>
                    <w:rPr>
                      <w:rFonts w:ascii="Century Gothic" w:hAnsi="Century Gothic"/>
                    </w:rPr>
                  </w:pPr>
                </w:p>
                <w:p w14:paraId="3BA6870B" w14:textId="77777777" w:rsidR="00173BBA" w:rsidRPr="00183138" w:rsidRDefault="00173BBA" w:rsidP="006F3FB0">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30°</m:t>
                          </m:r>
                        </m:num>
                        <m:den>
                          <m:r>
                            <w:rPr>
                              <w:rFonts w:ascii="Cambria Math" w:hAnsi="Cambria Math"/>
                            </w:rPr>
                            <m:t>180°</m:t>
                          </m:r>
                        </m:den>
                      </m:f>
                      <m:r>
                        <w:rPr>
                          <w:rFonts w:ascii="Cambria Math" w:hAnsi="Cambria Math"/>
                        </w:rPr>
                        <m:t xml:space="preserve"> π Rad</m:t>
                      </m:r>
                    </m:oMath>
                  </m:oMathPara>
                </w:p>
                <w:p w14:paraId="155D14F0" w14:textId="77777777" w:rsidR="00173BBA" w:rsidRPr="00183138" w:rsidRDefault="00173BBA" w:rsidP="006F3FB0">
                  <w:pPr>
                    <w:rPr>
                      <w:rFonts w:ascii="Century Gothic" w:hAnsi="Century Gothic"/>
                    </w:rPr>
                  </w:pPr>
                </w:p>
                <w:p w14:paraId="0CCDAAC7" w14:textId="38A8EC33" w:rsidR="00173BBA" w:rsidRPr="00183138" w:rsidRDefault="00173BBA" w:rsidP="006F3FB0">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π Rad</m:t>
                      </m:r>
                    </m:oMath>
                  </m:oMathPara>
                </w:p>
                <w:p w14:paraId="437A3173" w14:textId="77777777" w:rsidR="00173BBA" w:rsidRPr="00183138" w:rsidRDefault="00173BBA" w:rsidP="006F3FB0">
                  <w:pPr>
                    <w:rPr>
                      <w:rFonts w:ascii="Century Gothic" w:hAnsi="Century Gothic"/>
                    </w:rPr>
                  </w:pPr>
                </w:p>
                <w:p w14:paraId="2D4A8DB1" w14:textId="77777777" w:rsidR="00173BBA" w:rsidRPr="00183138" w:rsidRDefault="00173BBA" w:rsidP="006F3FB0">
                  <w:pPr>
                    <w:rPr>
                      <w:rFonts w:ascii="Century Gothic" w:hAnsi="Century Gothic"/>
                    </w:rPr>
                  </w:pPr>
                  <w:r w:rsidRPr="00183138">
                    <w:rPr>
                      <w:rFonts w:ascii="Century Gothic" w:hAnsi="Century Gothic"/>
                    </w:rPr>
                    <w:t xml:space="preserve">Respuesta: </w:t>
                  </w:r>
                  <m:oMath>
                    <m:r>
                      <w:rPr>
                        <w:rFonts w:ascii="Cambria Math" w:hAnsi="Cambria Math"/>
                      </w:rPr>
                      <m:t>30°=</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 xml:space="preserve"> π Rad</m:t>
                    </m:r>
                  </m:oMath>
                </w:p>
                <w:p w14:paraId="56BD2906" w14:textId="41C7E936" w:rsidR="00173BBA" w:rsidRPr="00183138" w:rsidRDefault="00173BBA" w:rsidP="006F3FB0">
                  <w:pPr>
                    <w:rPr>
                      <w:rFonts w:ascii="Century Gothic" w:hAnsi="Century Gothic"/>
                    </w:rPr>
                  </w:pPr>
                </w:p>
              </w:tc>
              <w:tc>
                <w:tcPr>
                  <w:tcW w:w="5345" w:type="dxa"/>
                </w:tcPr>
                <w:p w14:paraId="0D1C59EC" w14:textId="77777777" w:rsidR="0006693C" w:rsidRPr="00183138" w:rsidRDefault="0006693C" w:rsidP="006F3FB0">
                  <w:pPr>
                    <w:rPr>
                      <w:rFonts w:ascii="Century Gothic" w:hAnsi="Century Gothic"/>
                    </w:rPr>
                  </w:pPr>
                  <w:r w:rsidRPr="00183138">
                    <w:rPr>
                      <w:rFonts w:ascii="Century Gothic" w:hAnsi="Century Gothic"/>
                    </w:rPr>
                    <w:lastRenderedPageBreak/>
                    <w:t>Convertir radianes a grados:</w:t>
                  </w:r>
                </w:p>
                <w:p w14:paraId="076DF244" w14:textId="2B6B7268" w:rsidR="0006693C" w:rsidRPr="00183138" w:rsidRDefault="0006693C" w:rsidP="0006693C">
                  <w:pPr>
                    <w:tabs>
                      <w:tab w:val="left" w:pos="2850"/>
                    </w:tabs>
                    <w:rPr>
                      <w:rFonts w:ascii="Century Gothic" w:hAnsi="Century Gothic"/>
                    </w:rPr>
                  </w:pPr>
                  <w:r w:rsidRPr="00183138">
                    <w:rPr>
                      <w:rFonts w:ascii="Century Gothic" w:hAnsi="Century Gothic"/>
                    </w:rPr>
                    <w:t xml:space="preserve">¿Cuántos grados son </w:t>
                  </w:r>
                  <w:r w:rsidRPr="00183138">
                    <w:rPr>
                      <w:rFonts w:ascii="Century Gothic" w:hAnsi="Century Gothic"/>
                    </w:rPr>
                    <w:tab/>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π Radianes</m:t>
                    </m:r>
                  </m:oMath>
                  <w:r w:rsidRPr="00183138">
                    <w:rPr>
                      <w:rFonts w:ascii="Century Gothic" w:hAnsi="Century Gothic"/>
                    </w:rPr>
                    <w:t>?</w:t>
                  </w:r>
                </w:p>
                <w:p w14:paraId="36BC75CF" w14:textId="77777777" w:rsidR="0006693C" w:rsidRPr="00183138" w:rsidRDefault="0006693C" w:rsidP="0006693C">
                  <w:pPr>
                    <w:tabs>
                      <w:tab w:val="left" w:pos="2850"/>
                    </w:tabs>
                  </w:pPr>
                  <w:r w:rsidRPr="00183138">
                    <w:object w:dxaOrig="4500" w:dyaOrig="2565" w14:anchorId="2AB18D5F">
                      <v:shape id="_x0000_i1127" type="#_x0000_t75" style="width:126.7pt;height:1in" o:ole="">
                        <v:imagedata r:id="rId16" o:title=""/>
                      </v:shape>
                      <o:OLEObject Type="Embed" ProgID="PBrush" ShapeID="_x0000_i1127" DrawAspect="Content" ObjectID="_1676141173" r:id="rId17"/>
                    </w:object>
                  </w:r>
                </w:p>
                <w:p w14:paraId="770052B3" w14:textId="7BE3AD7A" w:rsidR="00173BBA" w:rsidRPr="00183138" w:rsidRDefault="00173BBA" w:rsidP="00173BBA">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180°.</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π Rad</m:t>
                              </m:r>
                            </m:e>
                          </m:d>
                        </m:num>
                        <m:den>
                          <m:r>
                            <w:rPr>
                              <w:rFonts w:ascii="Cambria Math" w:hAnsi="Cambria Math"/>
                            </w:rPr>
                            <m:t>π Rad</m:t>
                          </m:r>
                        </m:den>
                      </m:f>
                    </m:oMath>
                  </m:oMathPara>
                </w:p>
                <w:p w14:paraId="62718853" w14:textId="77777777" w:rsidR="00173BBA" w:rsidRPr="00183138" w:rsidRDefault="00173BBA" w:rsidP="00173BBA">
                  <w:pPr>
                    <w:rPr>
                      <w:rFonts w:ascii="Century Gothic" w:hAnsi="Century Gothic"/>
                    </w:rPr>
                  </w:pPr>
                </w:p>
                <w:p w14:paraId="3887B630" w14:textId="662405E5" w:rsidR="00173BBA" w:rsidRPr="00183138" w:rsidRDefault="00173BBA" w:rsidP="00173BBA">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180°</m:t>
                          </m:r>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2</m:t>
                                  </m:r>
                                </m:den>
                              </m:f>
                            </m:e>
                          </m:d>
                          <m:r>
                            <w:rPr>
                              <w:rFonts w:ascii="Cambria Math" w:hAnsi="Cambria Math"/>
                            </w:rPr>
                            <m:t xml:space="preserve"> π Rad</m:t>
                          </m:r>
                        </m:num>
                        <m:den>
                          <m:r>
                            <w:rPr>
                              <w:rFonts w:ascii="Cambria Math" w:hAnsi="Cambria Math"/>
                            </w:rPr>
                            <m:t>π Rad</m:t>
                          </m:r>
                        </m:den>
                      </m:f>
                    </m:oMath>
                  </m:oMathPara>
                </w:p>
                <w:p w14:paraId="496527B4" w14:textId="77777777" w:rsidR="00173BBA" w:rsidRPr="00183138" w:rsidRDefault="00173BBA" w:rsidP="00173BBA">
                  <w:pPr>
                    <w:rPr>
                      <w:rFonts w:ascii="Century Gothic" w:hAnsi="Century Gothic"/>
                    </w:rPr>
                  </w:pPr>
                </w:p>
                <w:p w14:paraId="41631834" w14:textId="770B8F02" w:rsidR="00173BBA" w:rsidRPr="00183138" w:rsidRDefault="00173BBA" w:rsidP="00173BBA">
                  <w:pPr>
                    <w:rPr>
                      <w:rFonts w:ascii="Century Gothic" w:hAnsi="Century Gothic"/>
                    </w:rPr>
                  </w:pPr>
                  <m:oMathPara>
                    <m:oMath>
                      <m:r>
                        <w:rPr>
                          <w:rFonts w:ascii="Cambria Math" w:hAnsi="Cambria Math"/>
                        </w:rPr>
                        <m:t>x=</m:t>
                      </m:r>
                      <m:f>
                        <m:fPr>
                          <m:ctrlPr>
                            <w:rPr>
                              <w:rFonts w:ascii="Cambria Math" w:hAnsi="Cambria Math"/>
                              <w:i/>
                            </w:rPr>
                          </m:ctrlPr>
                        </m:fPr>
                        <m:num>
                          <m:f>
                            <m:fPr>
                              <m:ctrlPr>
                                <w:rPr>
                                  <w:rFonts w:ascii="Cambria Math" w:hAnsi="Cambria Math"/>
                                  <w:i/>
                                </w:rPr>
                              </m:ctrlPr>
                            </m:fPr>
                            <m:num>
                              <m:r>
                                <w:rPr>
                                  <w:rFonts w:ascii="Cambria Math" w:hAnsi="Cambria Math"/>
                                </w:rPr>
                                <m:t>900°</m:t>
                              </m:r>
                            </m:num>
                            <m:den>
                              <m:r>
                                <w:rPr>
                                  <w:rFonts w:ascii="Cambria Math" w:hAnsi="Cambria Math"/>
                                </w:rPr>
                                <m:t>2</m:t>
                              </m:r>
                            </m:den>
                          </m:f>
                          <m:r>
                            <w:rPr>
                              <w:rFonts w:ascii="Cambria Math" w:hAnsi="Cambria Math"/>
                            </w:rPr>
                            <m:t xml:space="preserve"> π Rad</m:t>
                          </m:r>
                        </m:num>
                        <m:den>
                          <m:r>
                            <w:rPr>
                              <w:rFonts w:ascii="Cambria Math" w:hAnsi="Cambria Math"/>
                            </w:rPr>
                            <m:t>π Rad</m:t>
                          </m:r>
                        </m:den>
                      </m:f>
                    </m:oMath>
                  </m:oMathPara>
                </w:p>
                <w:p w14:paraId="117A48C6" w14:textId="77777777" w:rsidR="00173BBA" w:rsidRPr="00183138" w:rsidRDefault="00173BBA" w:rsidP="00173BBA">
                  <w:pPr>
                    <w:rPr>
                      <w:rFonts w:ascii="Century Gothic" w:hAnsi="Century Gothic"/>
                    </w:rPr>
                  </w:pPr>
                </w:p>
                <w:p w14:paraId="1B070305" w14:textId="67112517" w:rsidR="00173BBA" w:rsidRPr="00183138" w:rsidRDefault="00173BBA" w:rsidP="00173BBA">
                  <w:pPr>
                    <w:rPr>
                      <w:rFonts w:ascii="Century Gothic" w:hAnsi="Century Gothic"/>
                    </w:rPr>
                  </w:pPr>
                  <m:oMathPara>
                    <m:oMath>
                      <m:r>
                        <w:rPr>
                          <w:rFonts w:ascii="Cambria Math" w:hAnsi="Cambria Math"/>
                        </w:rPr>
                        <m:t>x=</m:t>
                      </m:r>
                      <m:f>
                        <m:fPr>
                          <m:ctrlPr>
                            <w:rPr>
                              <w:rFonts w:ascii="Cambria Math" w:hAnsi="Cambria Math"/>
                              <w:i/>
                            </w:rPr>
                          </m:ctrlPr>
                        </m:fPr>
                        <m:num>
                          <m:r>
                            <w:rPr>
                              <w:rFonts w:ascii="Cambria Math" w:hAnsi="Cambria Math"/>
                            </w:rPr>
                            <m:t>450°π Rad</m:t>
                          </m:r>
                        </m:num>
                        <m:den>
                          <m:r>
                            <w:rPr>
                              <w:rFonts w:ascii="Cambria Math" w:hAnsi="Cambria Math"/>
                            </w:rPr>
                            <m:t>π Rad</m:t>
                          </m:r>
                        </m:den>
                      </m:f>
                    </m:oMath>
                  </m:oMathPara>
                </w:p>
                <w:p w14:paraId="17C8CFDB" w14:textId="77777777" w:rsidR="00173BBA" w:rsidRPr="00183138" w:rsidRDefault="00173BBA" w:rsidP="00173BBA">
                  <w:pPr>
                    <w:rPr>
                      <w:rFonts w:ascii="Century Gothic" w:hAnsi="Century Gothic"/>
                    </w:rPr>
                  </w:pPr>
                </w:p>
                <w:p w14:paraId="4CB79631" w14:textId="04F93273" w:rsidR="00173BBA" w:rsidRPr="00183138" w:rsidRDefault="00173BBA" w:rsidP="00173BBA">
                  <w:pPr>
                    <w:rPr>
                      <w:rFonts w:ascii="Century Gothic" w:hAnsi="Century Gothic"/>
                    </w:rPr>
                  </w:pPr>
                  <m:oMathPara>
                    <m:oMath>
                      <m:r>
                        <w:rPr>
                          <w:rFonts w:ascii="Cambria Math" w:hAnsi="Cambria Math"/>
                        </w:rPr>
                        <m:t>x=450°</m:t>
                      </m:r>
                    </m:oMath>
                  </m:oMathPara>
                </w:p>
                <w:p w14:paraId="3E2470C6" w14:textId="7A317DB2" w:rsidR="00173BBA" w:rsidRPr="00183138" w:rsidRDefault="00173BBA" w:rsidP="00173BBA">
                  <w:pPr>
                    <w:rPr>
                      <w:rFonts w:ascii="Century Gothic" w:hAnsi="Century Gothic"/>
                    </w:rPr>
                  </w:pPr>
                </w:p>
                <w:p w14:paraId="6C34151E" w14:textId="77777777" w:rsidR="00173BBA" w:rsidRDefault="00173BBA" w:rsidP="0006693C">
                  <w:pPr>
                    <w:tabs>
                      <w:tab w:val="left" w:pos="2850"/>
                    </w:tabs>
                    <w:rPr>
                      <w:rFonts w:ascii="Century Gothic" w:hAnsi="Century Gothic"/>
                    </w:rPr>
                  </w:pPr>
                  <w:r w:rsidRPr="00183138">
                    <w:rPr>
                      <w:rFonts w:ascii="Century Gothic" w:hAnsi="Century Gothic"/>
                    </w:rPr>
                    <w:t xml:space="preserve">Respuesta: </w:t>
                  </w:r>
                  <m:oMath>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π Radianes=450°</m:t>
                    </m:r>
                  </m:oMath>
                </w:p>
                <w:p w14:paraId="31DB9F66" w14:textId="7F293DC8" w:rsidR="00F23E26" w:rsidRPr="00183138" w:rsidRDefault="00F23E26" w:rsidP="0006693C">
                  <w:pPr>
                    <w:tabs>
                      <w:tab w:val="left" w:pos="2850"/>
                    </w:tabs>
                    <w:rPr>
                      <w:rFonts w:ascii="Century Gothic" w:hAnsi="Century Gothic"/>
                    </w:rPr>
                  </w:pPr>
                </w:p>
              </w:tc>
            </w:tr>
          </w:tbl>
          <w:p w14:paraId="0A14A2F9" w14:textId="77777777" w:rsidR="0006693C" w:rsidRPr="00183138" w:rsidRDefault="0006693C" w:rsidP="006F3FB0">
            <w:pPr>
              <w:rPr>
                <w:rFonts w:ascii="Century Gothic" w:hAnsi="Century Gothic"/>
                <w:sz w:val="24"/>
                <w:szCs w:val="24"/>
              </w:rPr>
            </w:pPr>
          </w:p>
          <w:p w14:paraId="4D14FE26" w14:textId="31ADF1E6" w:rsidR="001021BF" w:rsidRPr="00183138" w:rsidRDefault="007061BF" w:rsidP="00764363">
            <w:pPr>
              <w:jc w:val="center"/>
              <w:rPr>
                <w:rFonts w:ascii="Century Gothic" w:hAnsi="Century Gothic"/>
                <w:b/>
                <w:bCs/>
                <w:sz w:val="24"/>
                <w:szCs w:val="24"/>
              </w:rPr>
            </w:pPr>
            <w:r w:rsidRPr="00183138">
              <w:rPr>
                <w:rFonts w:ascii="Century Gothic" w:hAnsi="Century Gothic"/>
                <w:b/>
                <w:bCs/>
                <w:sz w:val="24"/>
                <w:szCs w:val="24"/>
              </w:rPr>
              <w:t>SOLUCIÓN DE TRIÁNGULOS RECTÁNGULOS</w:t>
            </w:r>
          </w:p>
          <w:p w14:paraId="6EAC53DB" w14:textId="407E1230" w:rsidR="00764363" w:rsidRPr="00183138" w:rsidRDefault="00764363" w:rsidP="007061BF">
            <w:pPr>
              <w:jc w:val="both"/>
              <w:rPr>
                <w:rFonts w:ascii="Century Gothic" w:hAnsi="Century Gothic"/>
                <w:sz w:val="24"/>
                <w:szCs w:val="24"/>
              </w:rPr>
            </w:pPr>
          </w:p>
          <w:p w14:paraId="3F8C8338" w14:textId="47FD87F9" w:rsidR="008B6A24" w:rsidRPr="00183138" w:rsidRDefault="008B6A24" w:rsidP="007061BF">
            <w:pPr>
              <w:jc w:val="both"/>
              <w:rPr>
                <w:rFonts w:ascii="Century Gothic" w:hAnsi="Century Gothic"/>
                <w:sz w:val="24"/>
                <w:szCs w:val="24"/>
              </w:rPr>
            </w:pPr>
            <w:r w:rsidRPr="00183138">
              <w:rPr>
                <w:rFonts w:ascii="Century Gothic" w:hAnsi="Century Gothic"/>
                <w:sz w:val="24"/>
                <w:szCs w:val="24"/>
              </w:rPr>
              <w:t xml:space="preserve">Hemos estado estudiando el triángulo rectángulo, y hasta ahora hemos utilizado el teorema de Pitágoras que sirve para hallar lados. Los ángulos del triángulo rectángulo también es posible hallarlos y estudiarlos a partir del recurso de las razones trigonométricas. Recordemos:  </w:t>
            </w:r>
          </w:p>
          <w:p w14:paraId="03927595" w14:textId="77777777" w:rsidR="007061BF" w:rsidRPr="00183138" w:rsidRDefault="007061BF" w:rsidP="007061BF">
            <w:pPr>
              <w:jc w:val="both"/>
              <w:rPr>
                <w:rFonts w:ascii="Century Gothic" w:hAnsi="Century Gothic"/>
                <w:sz w:val="24"/>
                <w:szCs w:val="24"/>
              </w:rPr>
            </w:pPr>
          </w:p>
          <w:p w14:paraId="2FE5CD48" w14:textId="1E011189" w:rsidR="007061BF" w:rsidRPr="00183138" w:rsidRDefault="007061BF" w:rsidP="007061BF">
            <w:pPr>
              <w:jc w:val="both"/>
              <w:rPr>
                <w:rFonts w:ascii="Century Gothic" w:hAnsi="Century Gothic" w:cstheme="minorHAnsi"/>
                <w:sz w:val="24"/>
                <w:szCs w:val="24"/>
                <w:lang w:eastAsia="es-ES"/>
              </w:rPr>
            </w:pPr>
            <w:r w:rsidRPr="00183138">
              <w:rPr>
                <w:rFonts w:ascii="Century Gothic" w:hAnsi="Century Gothic" w:cstheme="minorHAnsi"/>
                <w:b/>
                <w:bCs/>
                <w:sz w:val="24"/>
                <w:szCs w:val="24"/>
                <w:lang w:eastAsia="es-ES"/>
              </w:rPr>
              <w:t>Razones trigonométricas:</w:t>
            </w:r>
            <w:r w:rsidRPr="00183138">
              <w:rPr>
                <w:rFonts w:ascii="Century Gothic" w:hAnsi="Century Gothic" w:cstheme="minorHAnsi"/>
                <w:sz w:val="24"/>
                <w:szCs w:val="24"/>
                <w:lang w:eastAsia="es-ES"/>
              </w:rPr>
              <w:t xml:space="preserve"> Sirven para hallar el valor de ángulos cuando se conocen los valores de los lados, o incluso el valor de algún lado, cuando se conocen ángulos y otros lados.</w:t>
            </w:r>
          </w:p>
          <w:p w14:paraId="04F3BD60" w14:textId="2A0A6819" w:rsidR="007061BF" w:rsidRPr="00183138" w:rsidRDefault="007061BF" w:rsidP="007061BF">
            <w:pPr>
              <w:jc w:val="both"/>
              <w:rPr>
                <w:rFonts w:ascii="Century Gothic" w:hAnsi="Century Gothic" w:cstheme="minorHAnsi"/>
                <w:sz w:val="24"/>
                <w:szCs w:val="24"/>
                <w:lang w:eastAsia="es-ES"/>
              </w:rPr>
            </w:pPr>
            <w:r w:rsidRPr="00183138">
              <w:rPr>
                <w:rFonts w:ascii="Century Gothic" w:hAnsi="Century Gothic" w:cstheme="minorHAnsi"/>
                <w:sz w:val="24"/>
                <w:szCs w:val="24"/>
                <w:lang w:eastAsia="es-ES"/>
              </w:rPr>
              <w:t xml:space="preserve">Hay tres razones trigonométricas básicas: </w:t>
            </w:r>
          </w:p>
          <w:p w14:paraId="6C484AD1" w14:textId="77777777" w:rsidR="007061BF" w:rsidRPr="00183138" w:rsidRDefault="007061BF" w:rsidP="007061BF">
            <w:pPr>
              <w:jc w:val="both"/>
              <w:rPr>
                <w:rFonts w:ascii="Century Gothic" w:eastAsiaTheme="minorEastAsia" w:hAnsi="Century Gothic" w:cstheme="minorHAnsi"/>
                <w:sz w:val="24"/>
                <w:szCs w:val="24"/>
                <w:lang w:eastAsia="es-ES"/>
              </w:rPr>
            </w:pPr>
          </w:p>
          <w:p w14:paraId="15B4C041" w14:textId="77777777" w:rsidR="007061BF" w:rsidRPr="00183138" w:rsidRDefault="007061BF" w:rsidP="007061BF">
            <w:pPr>
              <w:pStyle w:val="Prrafodelista"/>
              <w:numPr>
                <w:ilvl w:val="0"/>
                <w:numId w:val="29"/>
              </w:numPr>
              <w:jc w:val="both"/>
              <w:rPr>
                <w:rFonts w:ascii="Century Gothic" w:eastAsiaTheme="minorEastAsia" w:hAnsi="Century Gothic" w:cstheme="minorHAnsi"/>
                <w:sz w:val="24"/>
                <w:szCs w:val="24"/>
                <w:lang w:eastAsia="es-ES"/>
              </w:rPr>
            </w:pPr>
            <m:oMath>
              <m:r>
                <m:rPr>
                  <m:sty m:val="bi"/>
                </m:rPr>
                <w:rPr>
                  <w:rFonts w:ascii="Cambria Math" w:hAnsi="Cambria Math" w:cstheme="minorHAnsi"/>
                  <w:sz w:val="24"/>
                  <w:szCs w:val="24"/>
                  <w:lang w:eastAsia="es-ES"/>
                </w:rPr>
                <m:t>seno o sen</m:t>
              </m:r>
              <m:r>
                <w:rPr>
                  <w:rFonts w:ascii="Cambria Math" w:hAnsi="Cambria Math" w:cstheme="minorHAnsi"/>
                  <w:sz w:val="24"/>
                  <w:szCs w:val="24"/>
                  <w:lang w:eastAsia="es-ES"/>
                </w:rPr>
                <m:t>=</m:t>
              </m:r>
              <m:f>
                <m:fPr>
                  <m:ctrlPr>
                    <w:rPr>
                      <w:rFonts w:ascii="Cambria Math" w:hAnsi="Cambria Math" w:cstheme="minorHAnsi"/>
                      <w:i/>
                      <w:sz w:val="24"/>
                      <w:szCs w:val="24"/>
                      <w:lang w:eastAsia="es-ES"/>
                    </w:rPr>
                  </m:ctrlPr>
                </m:fPr>
                <m:num>
                  <m:r>
                    <w:rPr>
                      <w:rFonts w:ascii="Cambria Math" w:hAnsi="Cambria Math" w:cstheme="minorHAnsi"/>
                      <w:sz w:val="24"/>
                      <w:szCs w:val="24"/>
                      <w:lang w:eastAsia="es-ES"/>
                    </w:rPr>
                    <m:t>cateto opuesto</m:t>
                  </m:r>
                </m:num>
                <m:den>
                  <m:r>
                    <w:rPr>
                      <w:rFonts w:ascii="Cambria Math" w:hAnsi="Cambria Math" w:cstheme="minorHAnsi"/>
                      <w:sz w:val="24"/>
                      <w:szCs w:val="24"/>
                      <w:lang w:eastAsia="es-ES"/>
                    </w:rPr>
                    <m:t>hipotenusa</m:t>
                  </m:r>
                </m:den>
              </m:f>
            </m:oMath>
          </w:p>
          <w:p w14:paraId="52402FD0" w14:textId="77777777" w:rsidR="007061BF" w:rsidRPr="00183138" w:rsidRDefault="007061BF" w:rsidP="007061BF">
            <w:pPr>
              <w:pStyle w:val="Prrafodelista"/>
              <w:numPr>
                <w:ilvl w:val="0"/>
                <w:numId w:val="29"/>
              </w:numPr>
              <w:jc w:val="both"/>
              <w:rPr>
                <w:rFonts w:ascii="Century Gothic" w:eastAsiaTheme="minorEastAsia" w:hAnsi="Century Gothic" w:cstheme="minorHAnsi"/>
                <w:sz w:val="24"/>
                <w:szCs w:val="24"/>
                <w:lang w:eastAsia="es-ES"/>
              </w:rPr>
            </w:pPr>
            <m:oMath>
              <m:r>
                <m:rPr>
                  <m:sty m:val="bi"/>
                </m:rPr>
                <w:rPr>
                  <w:rFonts w:ascii="Cambria Math" w:hAnsi="Cambria Math" w:cstheme="minorHAnsi"/>
                  <w:sz w:val="24"/>
                  <w:szCs w:val="24"/>
                  <w:lang w:eastAsia="es-ES"/>
                </w:rPr>
                <m:t>coseno o cos</m:t>
              </m:r>
              <m:r>
                <w:rPr>
                  <w:rFonts w:ascii="Cambria Math" w:hAnsi="Cambria Math" w:cstheme="minorHAnsi"/>
                  <w:sz w:val="24"/>
                  <w:szCs w:val="24"/>
                  <w:lang w:eastAsia="es-ES"/>
                </w:rPr>
                <m:t>=</m:t>
              </m:r>
              <m:f>
                <m:fPr>
                  <m:ctrlPr>
                    <w:rPr>
                      <w:rFonts w:ascii="Cambria Math" w:hAnsi="Cambria Math" w:cstheme="minorHAnsi"/>
                      <w:i/>
                      <w:sz w:val="24"/>
                      <w:szCs w:val="24"/>
                      <w:lang w:eastAsia="es-ES"/>
                    </w:rPr>
                  </m:ctrlPr>
                </m:fPr>
                <m:num>
                  <m:r>
                    <w:rPr>
                      <w:rFonts w:ascii="Cambria Math" w:hAnsi="Cambria Math" w:cstheme="minorHAnsi"/>
                      <w:sz w:val="24"/>
                      <w:szCs w:val="24"/>
                      <w:lang w:eastAsia="es-ES"/>
                    </w:rPr>
                    <m:t>cateto adyacente</m:t>
                  </m:r>
                </m:num>
                <m:den>
                  <m:r>
                    <w:rPr>
                      <w:rFonts w:ascii="Cambria Math" w:hAnsi="Cambria Math" w:cstheme="minorHAnsi"/>
                      <w:sz w:val="24"/>
                      <w:szCs w:val="24"/>
                      <w:lang w:eastAsia="es-ES"/>
                    </w:rPr>
                    <m:t>hipotenusa</m:t>
                  </m:r>
                </m:den>
              </m:f>
            </m:oMath>
          </w:p>
          <w:p w14:paraId="0377333B" w14:textId="6D09937E" w:rsidR="007061BF" w:rsidRPr="00183138" w:rsidRDefault="007061BF" w:rsidP="007061BF">
            <w:pPr>
              <w:pStyle w:val="Prrafodelista"/>
              <w:numPr>
                <w:ilvl w:val="0"/>
                <w:numId w:val="29"/>
              </w:numPr>
              <w:jc w:val="both"/>
              <w:rPr>
                <w:rFonts w:ascii="Century Gothic" w:hAnsi="Century Gothic" w:cstheme="minorHAnsi"/>
                <w:sz w:val="24"/>
                <w:szCs w:val="24"/>
                <w:lang w:eastAsia="es-ES"/>
              </w:rPr>
            </w:pPr>
            <m:oMath>
              <m:r>
                <m:rPr>
                  <m:sty m:val="bi"/>
                </m:rPr>
                <w:rPr>
                  <w:rFonts w:ascii="Cambria Math" w:hAnsi="Cambria Math" w:cstheme="minorHAnsi"/>
                  <w:sz w:val="24"/>
                  <w:szCs w:val="24"/>
                  <w:lang w:eastAsia="es-ES"/>
                </w:rPr>
                <m:t>tangente o tan</m:t>
              </m:r>
              <m:r>
                <w:rPr>
                  <w:rFonts w:ascii="Cambria Math" w:hAnsi="Cambria Math" w:cstheme="minorHAnsi"/>
                  <w:sz w:val="24"/>
                  <w:szCs w:val="24"/>
                  <w:lang w:eastAsia="es-ES"/>
                </w:rPr>
                <m:t>=</m:t>
              </m:r>
              <m:f>
                <m:fPr>
                  <m:ctrlPr>
                    <w:rPr>
                      <w:rFonts w:ascii="Cambria Math" w:hAnsi="Cambria Math" w:cstheme="minorHAnsi"/>
                      <w:i/>
                      <w:sz w:val="24"/>
                      <w:szCs w:val="24"/>
                      <w:lang w:eastAsia="es-ES"/>
                    </w:rPr>
                  </m:ctrlPr>
                </m:fPr>
                <m:num>
                  <m:r>
                    <w:rPr>
                      <w:rFonts w:ascii="Cambria Math" w:hAnsi="Cambria Math" w:cstheme="minorHAnsi"/>
                      <w:sz w:val="24"/>
                      <w:szCs w:val="24"/>
                      <w:lang w:eastAsia="es-ES"/>
                    </w:rPr>
                    <m:t>cateto opuesto</m:t>
                  </m:r>
                </m:num>
                <m:den>
                  <m:r>
                    <w:rPr>
                      <w:rFonts w:ascii="Cambria Math" w:hAnsi="Cambria Math" w:cstheme="minorHAnsi"/>
                      <w:sz w:val="24"/>
                      <w:szCs w:val="24"/>
                      <w:lang w:eastAsia="es-ES"/>
                    </w:rPr>
                    <m:t>cateto adyacente</m:t>
                  </m:r>
                </m:den>
              </m:f>
            </m:oMath>
          </w:p>
          <w:p w14:paraId="236C4D53" w14:textId="0CDF2912" w:rsidR="008B6A24" w:rsidRPr="008B6A24" w:rsidRDefault="008B6A24" w:rsidP="008B6A24">
            <w:pPr>
              <w:pStyle w:val="Prrafodelista"/>
              <w:jc w:val="both"/>
              <w:rPr>
                <w:rFonts w:ascii="Century Gothic" w:hAnsi="Century Gothic" w:cstheme="minorHAnsi"/>
                <w:b/>
                <w:sz w:val="28"/>
                <w:szCs w:val="28"/>
                <w:lang w:eastAsia="es-ES"/>
              </w:rPr>
            </w:pPr>
          </w:p>
          <w:p w14:paraId="2BEC8E23" w14:textId="77777777" w:rsidR="008B6A24" w:rsidRPr="00DB7F97" w:rsidRDefault="008B6A24" w:rsidP="008B6A24">
            <w:pPr>
              <w:jc w:val="both"/>
              <w:rPr>
                <w:rFonts w:ascii="Century Gothic" w:hAnsi="Century Gothic" w:cstheme="minorHAnsi"/>
                <w:b/>
                <w:bCs/>
                <w:lang w:eastAsia="es-ES"/>
              </w:rPr>
            </w:pPr>
            <w:r w:rsidRPr="00DB7F97">
              <w:rPr>
                <w:rFonts w:ascii="Century Gothic" w:hAnsi="Century Gothic" w:cstheme="minorHAnsi"/>
                <w:b/>
                <w:bCs/>
                <w:lang w:eastAsia="es-ES"/>
              </w:rPr>
              <w:t>Ejemplo de la aplicación de estas razones:</w:t>
            </w:r>
          </w:p>
          <w:p w14:paraId="683748B1" w14:textId="05B9A01F" w:rsidR="008B6A24" w:rsidRPr="008B6A24" w:rsidRDefault="008B6A24" w:rsidP="008B6A24">
            <w:pPr>
              <w:pStyle w:val="Prrafodelista"/>
              <w:jc w:val="both"/>
              <w:rPr>
                <w:rFonts w:ascii="Century Gothic" w:hAnsi="Century Gothic" w:cstheme="minorHAnsi"/>
                <w:sz w:val="28"/>
                <w:szCs w:val="28"/>
                <w:lang w:eastAsia="es-ES"/>
              </w:rPr>
            </w:pPr>
            <w:r w:rsidRPr="00DB7F97">
              <w:rPr>
                <w:rFonts w:ascii="Century Gothic" w:hAnsi="Century Gothic" w:cstheme="minorHAnsi"/>
                <w:noProof/>
                <w:lang w:eastAsia="es-ES"/>
              </w:rPr>
              <w:lastRenderedPageBreak/>
              <w:drawing>
                <wp:inline distT="0" distB="0" distL="0" distR="0" wp14:anchorId="3D407E35" wp14:editId="6E3692E4">
                  <wp:extent cx="5609590" cy="26904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590" cy="2690495"/>
                          </a:xfrm>
                          <a:prstGeom prst="rect">
                            <a:avLst/>
                          </a:prstGeom>
                          <a:noFill/>
                          <a:ln>
                            <a:noFill/>
                          </a:ln>
                        </pic:spPr>
                      </pic:pic>
                    </a:graphicData>
                  </a:graphic>
                </wp:inline>
              </w:drawing>
            </w:r>
          </w:p>
          <w:p w14:paraId="0357B1A3" w14:textId="459AF37D" w:rsidR="007061BF" w:rsidRDefault="007061BF" w:rsidP="007061BF">
            <w:pPr>
              <w:jc w:val="both"/>
              <w:rPr>
                <w:rFonts w:ascii="Century Gothic" w:hAnsi="Century Gothic"/>
                <w:sz w:val="24"/>
                <w:szCs w:val="24"/>
              </w:rPr>
            </w:pPr>
          </w:p>
          <w:p w14:paraId="647BD102" w14:textId="7A913BD8" w:rsidR="00254317" w:rsidRPr="00183138" w:rsidRDefault="00161032" w:rsidP="007061BF">
            <w:pPr>
              <w:jc w:val="both"/>
              <w:rPr>
                <w:rFonts w:ascii="Century Gothic" w:hAnsi="Century Gothic"/>
                <w:b/>
                <w:bCs/>
              </w:rPr>
            </w:pPr>
            <w:r w:rsidRPr="00161032">
              <w:rPr>
                <w:rFonts w:ascii="Century Gothic" w:hAnsi="Century Gothic"/>
                <w:b/>
                <w:bCs/>
                <w:sz w:val="24"/>
                <w:szCs w:val="24"/>
              </w:rPr>
              <w:t>Ejempl</w:t>
            </w:r>
            <w:r>
              <w:rPr>
                <w:rFonts w:ascii="Century Gothic" w:hAnsi="Century Gothic"/>
                <w:b/>
                <w:bCs/>
                <w:sz w:val="24"/>
                <w:szCs w:val="24"/>
              </w:rPr>
              <w:t>o</w:t>
            </w:r>
            <w:r w:rsidRPr="00183138">
              <w:rPr>
                <w:rFonts w:ascii="Century Gothic" w:hAnsi="Century Gothic"/>
                <w:b/>
                <w:bCs/>
              </w:rPr>
              <w:t>: Resolver el siguiente triángulo</w:t>
            </w:r>
          </w:p>
          <w:p w14:paraId="218C60DD" w14:textId="77777777" w:rsidR="00161032" w:rsidRPr="00183138" w:rsidRDefault="00161032" w:rsidP="00161032">
            <w:pPr>
              <w:pStyle w:val="Prrafodelista"/>
              <w:spacing w:after="200" w:line="276" w:lineRule="auto"/>
              <w:rPr>
                <w:rFonts w:ascii="Century Gothic" w:hAnsi="Century Gothic" w:cs="Arial"/>
              </w:rPr>
            </w:pPr>
          </w:p>
          <w:p w14:paraId="1683350A" w14:textId="30B1C429" w:rsidR="00161032" w:rsidRPr="00183138" w:rsidRDefault="00161032" w:rsidP="00161032">
            <w:pPr>
              <w:pStyle w:val="Prrafodelista"/>
              <w:spacing w:after="200" w:line="276" w:lineRule="auto"/>
              <w:rPr>
                <w:rFonts w:ascii="Century Gothic" w:hAnsi="Century Gothic" w:cs="Arial"/>
                <w:b/>
                <w:bCs/>
              </w:rPr>
            </w:pPr>
            <w:r w:rsidRPr="00183138">
              <w:rPr>
                <w:rFonts w:ascii="Century Gothic" w:hAnsi="Century Gothic" w:cs="Arial"/>
                <w:b/>
                <w:bCs/>
              </w:rPr>
              <w:t>Los dos catetos de un triángulo rectángulo son 100 y 120 cm. Resolver el triángulo y hallar su área.</w:t>
            </w:r>
          </w:p>
          <w:p w14:paraId="2EBF18A9" w14:textId="7421D4F9" w:rsidR="00161032" w:rsidRPr="00183138" w:rsidRDefault="00161032" w:rsidP="00161032">
            <w:pPr>
              <w:pStyle w:val="Prrafodelista"/>
              <w:spacing w:after="200" w:line="276" w:lineRule="auto"/>
              <w:rPr>
                <w:rFonts w:ascii="Century Gothic" w:hAnsi="Century Gothic" w:cs="Arial"/>
              </w:rPr>
            </w:pPr>
          </w:p>
          <w:p w14:paraId="50F43C88" w14:textId="64399E45" w:rsidR="00161032" w:rsidRPr="00183138" w:rsidRDefault="00161032" w:rsidP="00161032">
            <w:pPr>
              <w:pStyle w:val="Prrafodelista"/>
              <w:spacing w:after="200" w:line="276" w:lineRule="auto"/>
              <w:rPr>
                <w:rFonts w:ascii="Century Gothic" w:hAnsi="Century Gothic" w:cs="Arial"/>
              </w:rPr>
            </w:pPr>
            <w:r w:rsidRPr="00183138">
              <w:rPr>
                <w:rFonts w:ascii="Century Gothic" w:hAnsi="Century Gothic" w:cs="Arial"/>
              </w:rPr>
              <w:t xml:space="preserve">Solución: </w:t>
            </w:r>
          </w:p>
          <w:p w14:paraId="11799B67" w14:textId="30F30176" w:rsidR="00161032" w:rsidRPr="00183138" w:rsidRDefault="00161032" w:rsidP="00161032">
            <w:pPr>
              <w:pStyle w:val="Prrafodelista"/>
              <w:spacing w:after="200" w:line="276" w:lineRule="auto"/>
              <w:rPr>
                <w:rFonts w:ascii="Century Gothic" w:hAnsi="Century Gothic" w:cs="Arial"/>
              </w:rPr>
            </w:pPr>
            <w:r w:rsidRPr="00183138">
              <w:rPr>
                <w:rFonts w:ascii="Century Gothic" w:hAnsi="Century Gothic" w:cs="Arial"/>
              </w:rPr>
              <w:t>Sería buena idea hacer un esquema del enunciado. (El esquema se hace dibujando el triángulo y ubicando todos los datos)</w:t>
            </w:r>
          </w:p>
          <w:p w14:paraId="56C328CD" w14:textId="758BD8F7" w:rsidR="00161032" w:rsidRPr="00183138" w:rsidRDefault="00161032" w:rsidP="00183138">
            <w:pPr>
              <w:pStyle w:val="Prrafodelista"/>
              <w:spacing w:after="200" w:line="276" w:lineRule="auto"/>
              <w:jc w:val="center"/>
              <w:rPr>
                <w:rFonts w:ascii="Century Gothic" w:hAnsi="Century Gothic"/>
              </w:rPr>
            </w:pPr>
            <w:r w:rsidRPr="00183138">
              <w:rPr>
                <w:rFonts w:ascii="Century Gothic" w:hAnsi="Century Gothic"/>
              </w:rPr>
              <w:object w:dxaOrig="6150" w:dyaOrig="3465" w14:anchorId="53EE3038">
                <v:shape id="_x0000_i1131" type="#_x0000_t75" style="width:184.3pt;height:103.7pt" o:ole="">
                  <v:imagedata r:id="rId19" o:title=""/>
                </v:shape>
                <o:OLEObject Type="Embed" ProgID="PBrush" ShapeID="_x0000_i1131" DrawAspect="Content" ObjectID="_1676141174" r:id="rId20"/>
              </w:object>
            </w:r>
          </w:p>
          <w:p w14:paraId="110F786A" w14:textId="116AE991" w:rsidR="00161032" w:rsidRPr="00183138" w:rsidRDefault="00161032" w:rsidP="00161032">
            <w:pPr>
              <w:pStyle w:val="Prrafodelista"/>
              <w:spacing w:after="200" w:line="480" w:lineRule="auto"/>
              <w:rPr>
                <w:rFonts w:ascii="Century Gothic" w:hAnsi="Century Gothic"/>
              </w:rPr>
            </w:pPr>
            <w:r w:rsidRPr="00183138">
              <w:rPr>
                <w:rFonts w:ascii="Century Gothic" w:hAnsi="Century Gothic"/>
              </w:rPr>
              <w:t xml:space="preserve">Primero completaremos los lados, así que para hallar la hipotenusa “h” aplicaremos el teorema de Pitágoras: </w:t>
            </w:r>
          </w:p>
          <w:p w14:paraId="04DE90D8" w14:textId="77777777" w:rsidR="00161032" w:rsidRPr="00183138" w:rsidRDefault="00161032" w:rsidP="00161032">
            <w:pPr>
              <w:rPr>
                <w:rFonts w:ascii="Century Gothic" w:hAnsi="Century Gothic"/>
              </w:rPr>
            </w:pPr>
            <m:oMathPara>
              <m:oMath>
                <m:sSup>
                  <m:sSupPr>
                    <m:ctrlPr>
                      <w:rPr>
                        <w:rFonts w:ascii="Cambria Math" w:hAnsi="Cambria Math"/>
                        <w:i/>
                      </w:rPr>
                    </m:ctrlPr>
                  </m:sSupPr>
                  <m:e>
                    <m:r>
                      <w:rPr>
                        <w:rFonts w:ascii="Cambria Math" w:hAnsi="Cambria Math"/>
                      </w:rPr>
                      <m:t>Hipotenusa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Cateto</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Cateto</m:t>
                    </m:r>
                  </m:e>
                  <m:sup>
                    <m:r>
                      <w:rPr>
                        <w:rFonts w:ascii="Cambria Math" w:hAnsi="Cambria Math"/>
                      </w:rPr>
                      <m:t>2</m:t>
                    </m:r>
                  </m:sup>
                </m:sSup>
              </m:oMath>
            </m:oMathPara>
          </w:p>
          <w:p w14:paraId="6967617E" w14:textId="7D58C57C" w:rsidR="00161032" w:rsidRPr="00183138" w:rsidRDefault="00161032" w:rsidP="00161032">
            <w:pPr>
              <w:rPr>
                <w:rFonts w:ascii="Century Gothic" w:hAnsi="Century Gothic"/>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100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120</m:t>
                    </m:r>
                  </m:e>
                  <m:sup>
                    <m:r>
                      <w:rPr>
                        <w:rFonts w:ascii="Cambria Math" w:hAnsi="Cambria Math"/>
                      </w:rPr>
                      <m:t>2</m:t>
                    </m:r>
                  </m:sup>
                </m:sSup>
              </m:oMath>
            </m:oMathPara>
          </w:p>
          <w:p w14:paraId="28140884" w14:textId="3D7E80FB" w:rsidR="00161032" w:rsidRPr="00183138" w:rsidRDefault="00161032" w:rsidP="00161032">
            <w:pPr>
              <w:rPr>
                <w:rFonts w:ascii="Century Gothic" w:hAnsi="Century Gothic"/>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r>
                  <w:rPr>
                    <w:rFonts w:ascii="Cambria Math" w:hAnsi="Cambria Math"/>
                  </w:rPr>
                  <m:t>10000</m:t>
                </m:r>
                <m:r>
                  <w:rPr>
                    <w:rFonts w:ascii="Cambria Math" w:hAnsi="Cambria Math"/>
                  </w:rPr>
                  <m:t>+</m:t>
                </m:r>
                <m:r>
                  <w:rPr>
                    <w:rFonts w:ascii="Cambria Math" w:hAnsi="Cambria Math"/>
                  </w:rPr>
                  <m:t>14400</m:t>
                </m:r>
              </m:oMath>
            </m:oMathPara>
          </w:p>
          <w:p w14:paraId="281E8480" w14:textId="7CE02B5F" w:rsidR="00161032" w:rsidRPr="00183138" w:rsidRDefault="00161032" w:rsidP="00161032">
            <w:pPr>
              <w:rPr>
                <w:rFonts w:ascii="Century Gothic" w:hAnsi="Century Gothic"/>
              </w:rPr>
            </w:pPr>
            <m:oMathPara>
              <m:oMath>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m:t>
                </m:r>
                <m:r>
                  <w:rPr>
                    <w:rFonts w:ascii="Cambria Math" w:hAnsi="Cambria Math"/>
                  </w:rPr>
                  <m:t>2</m:t>
                </m:r>
                <m:r>
                  <w:rPr>
                    <w:rFonts w:ascii="Cambria Math" w:hAnsi="Cambria Math"/>
                  </w:rPr>
                  <m:t>4400</m:t>
                </m:r>
              </m:oMath>
            </m:oMathPara>
          </w:p>
          <w:p w14:paraId="6CBC8D39" w14:textId="7676F01D" w:rsidR="00C42D3B" w:rsidRPr="00183138" w:rsidRDefault="00C42D3B" w:rsidP="00C42D3B">
            <w:pPr>
              <w:rPr>
                <w:rFonts w:ascii="Century Gothic" w:hAnsi="Century Gothic"/>
              </w:rPr>
            </w:pPr>
            <m:oMathPara>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h</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24400</m:t>
                    </m:r>
                  </m:e>
                </m:rad>
              </m:oMath>
            </m:oMathPara>
          </w:p>
          <w:p w14:paraId="655AD4F1" w14:textId="1207E403" w:rsidR="00C42D3B" w:rsidRPr="00183138" w:rsidRDefault="00C42D3B" w:rsidP="00C42D3B">
            <w:pPr>
              <w:rPr>
                <w:rFonts w:ascii="Century Gothic" w:hAnsi="Century Gothic"/>
              </w:rPr>
            </w:pPr>
            <m:oMathPara>
              <m:oMath>
                <m:r>
                  <w:rPr>
                    <w:rFonts w:ascii="Cambria Math" w:hAnsi="Cambria Math"/>
                  </w:rPr>
                  <m:t>h=156,2</m:t>
                </m:r>
              </m:oMath>
            </m:oMathPara>
          </w:p>
          <w:p w14:paraId="542F08ED" w14:textId="53C310BE" w:rsidR="00C42D3B" w:rsidRPr="00183138" w:rsidRDefault="00C42D3B" w:rsidP="00C42D3B">
            <w:pPr>
              <w:rPr>
                <w:rFonts w:ascii="Century Gothic" w:hAnsi="Century Gothic"/>
              </w:rPr>
            </w:pPr>
          </w:p>
          <w:p w14:paraId="7D663810" w14:textId="39B908CD" w:rsidR="00183138" w:rsidRPr="00183138" w:rsidRDefault="00183138" w:rsidP="00C42D3B">
            <w:pPr>
              <w:rPr>
                <w:rFonts w:ascii="Century Gothic" w:hAnsi="Century Gothic"/>
              </w:rPr>
            </w:pPr>
            <w:r w:rsidRPr="00183138">
              <w:rPr>
                <w:rFonts w:ascii="Century Gothic" w:hAnsi="Century Gothic"/>
              </w:rPr>
              <w:t>La hipotenusa mide 156,2 cm</w:t>
            </w:r>
          </w:p>
          <w:p w14:paraId="0A937CCA" w14:textId="77777777" w:rsidR="00183138" w:rsidRPr="00183138" w:rsidRDefault="00183138" w:rsidP="00C42D3B">
            <w:pPr>
              <w:rPr>
                <w:rFonts w:ascii="Century Gothic" w:hAnsi="Century Gothic"/>
              </w:rPr>
            </w:pPr>
          </w:p>
          <w:p w14:paraId="7651383B" w14:textId="4591AE6B" w:rsidR="00C42D3B" w:rsidRPr="00183138" w:rsidRDefault="00C42D3B" w:rsidP="00C42D3B">
            <w:pPr>
              <w:rPr>
                <w:rFonts w:ascii="Century Gothic" w:hAnsi="Century Gothic"/>
              </w:rPr>
            </w:pPr>
            <w:r w:rsidRPr="00183138">
              <w:rPr>
                <w:rFonts w:ascii="Century Gothic" w:hAnsi="Century Gothic"/>
              </w:rPr>
              <w:t>Ahora, para hallar los ángulos usaremos las razones trigonométricas:</w:t>
            </w:r>
          </w:p>
          <w:p w14:paraId="65C46833" w14:textId="18441490" w:rsidR="00C42D3B" w:rsidRDefault="00C42D3B" w:rsidP="00C42D3B">
            <w:pPr>
              <w:rPr>
                <w:rFonts w:ascii="Century Gothic" w:hAnsi="Century Gothic"/>
              </w:rPr>
            </w:pPr>
            <w:r w:rsidRPr="00183138">
              <w:rPr>
                <w:rFonts w:ascii="Century Gothic" w:hAnsi="Century Gothic"/>
              </w:rPr>
              <w:t xml:space="preserve">Para el ángulo </w:t>
            </w:r>
            <m:oMath>
              <m:r>
                <w:rPr>
                  <w:rFonts w:ascii="Cambria Math" w:hAnsi="Cambria Math"/>
                </w:rPr>
                <m:t>β</m:t>
              </m:r>
            </m:oMath>
            <w:r w:rsidRPr="00183138">
              <w:rPr>
                <w:rFonts w:ascii="Century Gothic" w:hAnsi="Century Gothic"/>
              </w:rPr>
              <w:t xml:space="preserve"> podemos aplicar cualquiera de las razones, ya que conocemos todos los lados, por ejemplo, la razón tangente:</w:t>
            </w:r>
          </w:p>
          <w:p w14:paraId="06D5868C" w14:textId="77777777" w:rsidR="00183138" w:rsidRPr="00183138" w:rsidRDefault="00183138" w:rsidP="00C42D3B">
            <w:pPr>
              <w:rPr>
                <w:rFonts w:ascii="Century Gothic" w:hAnsi="Century Gothic"/>
              </w:rPr>
            </w:pPr>
          </w:p>
          <w:p w14:paraId="00DD09F4" w14:textId="17A472D9" w:rsidR="00C42D3B" w:rsidRPr="00183138" w:rsidRDefault="00C42D3B" w:rsidP="00C42D3B">
            <w:pPr>
              <w:rPr>
                <w:rFonts w:ascii="Century Gothic" w:hAnsi="Century Gothic"/>
              </w:rPr>
            </w:pPr>
            <w:r w:rsidRPr="00183138">
              <w:rPr>
                <w:rFonts w:ascii="Century Gothic" w:hAnsi="Century Gothic"/>
              </w:rPr>
              <w:t xml:space="preserve"> </w:t>
            </w:r>
            <m:oMath>
              <m:r>
                <w:rPr>
                  <w:rFonts w:ascii="Cambria Math" w:hAnsi="Cambria Math"/>
                </w:rPr>
                <m:t>tan=</m:t>
              </m:r>
              <m:f>
                <m:fPr>
                  <m:ctrlPr>
                    <w:rPr>
                      <w:rFonts w:ascii="Cambria Math" w:hAnsi="Cambria Math"/>
                      <w:i/>
                    </w:rPr>
                  </m:ctrlPr>
                </m:fPr>
                <m:num>
                  <m:r>
                    <w:rPr>
                      <w:rFonts w:ascii="Cambria Math" w:hAnsi="Cambria Math"/>
                    </w:rPr>
                    <m:t>cat opuesto</m:t>
                  </m:r>
                </m:num>
                <m:den>
                  <m:r>
                    <w:rPr>
                      <w:rFonts w:ascii="Cambria Math" w:hAnsi="Cambria Math"/>
                    </w:rPr>
                    <m:t>cat adyacente</m:t>
                  </m:r>
                </m:den>
              </m:f>
            </m:oMath>
          </w:p>
          <w:p w14:paraId="1AD6AB27" w14:textId="34976205" w:rsidR="00C42D3B" w:rsidRPr="00183138" w:rsidRDefault="00C42D3B" w:rsidP="00183138">
            <w:pPr>
              <w:rPr>
                <w:rFonts w:ascii="Century Gothic" w:hAnsi="Century Gothic"/>
              </w:rPr>
            </w:pPr>
            <m:oMathPara>
              <m:oMath>
                <m:r>
                  <w:rPr>
                    <w:rFonts w:ascii="Cambria Math" w:hAnsi="Cambria Math"/>
                  </w:rPr>
                  <m:t>t</m:t>
                </m:r>
                <m:r>
                  <w:rPr>
                    <w:rFonts w:ascii="Cambria Math" w:hAnsi="Cambria Math"/>
                  </w:rPr>
                  <m:t>anβ=</m:t>
                </m:r>
                <m:f>
                  <m:fPr>
                    <m:ctrlPr>
                      <w:rPr>
                        <w:rFonts w:ascii="Cambria Math" w:hAnsi="Cambria Math"/>
                        <w:i/>
                      </w:rPr>
                    </m:ctrlPr>
                  </m:fPr>
                  <m:num>
                    <m:r>
                      <w:rPr>
                        <w:rFonts w:ascii="Cambria Math" w:hAnsi="Cambria Math"/>
                      </w:rPr>
                      <m:t>100 cm</m:t>
                    </m:r>
                  </m:num>
                  <m:den>
                    <m:r>
                      <w:rPr>
                        <w:rFonts w:ascii="Cambria Math" w:hAnsi="Cambria Math"/>
                      </w:rPr>
                      <m:t>120 cm</m:t>
                    </m:r>
                  </m:den>
                </m:f>
              </m:oMath>
            </m:oMathPara>
          </w:p>
          <w:p w14:paraId="098124DD" w14:textId="77777777" w:rsidR="00C42D3B" w:rsidRPr="00183138" w:rsidRDefault="00C42D3B" w:rsidP="00183138">
            <w:pPr>
              <w:rPr>
                <w:rFonts w:ascii="Century Gothic" w:hAnsi="Century Gothic"/>
              </w:rPr>
            </w:pPr>
          </w:p>
          <w:p w14:paraId="5863C481" w14:textId="3080EC4A" w:rsidR="00C42D3B" w:rsidRPr="00183138" w:rsidRDefault="00C42D3B" w:rsidP="00183138">
            <w:pPr>
              <w:rPr>
                <w:rFonts w:ascii="Century Gothic" w:hAnsi="Century Gothic"/>
              </w:rPr>
            </w:pPr>
            <m:oMathPara>
              <m:oMath>
                <m:r>
                  <w:rPr>
                    <w:rFonts w:ascii="Cambria Math" w:hAnsi="Cambria Math"/>
                  </w:rPr>
                  <m:t>tanβ=</m:t>
                </m:r>
                <m:r>
                  <w:rPr>
                    <w:rFonts w:ascii="Cambria Math" w:hAnsi="Cambria Math"/>
                  </w:rPr>
                  <m:t>0,83…</m:t>
                </m:r>
              </m:oMath>
            </m:oMathPara>
          </w:p>
          <w:p w14:paraId="6C47D248" w14:textId="77777777" w:rsidR="00C42D3B" w:rsidRPr="00183138" w:rsidRDefault="00C42D3B" w:rsidP="00183138">
            <w:pPr>
              <w:rPr>
                <w:rFonts w:ascii="Century Gothic" w:hAnsi="Century Gothic"/>
              </w:rPr>
            </w:pPr>
          </w:p>
          <w:p w14:paraId="4F29FAE0" w14:textId="2E8EB109" w:rsidR="00C42D3B" w:rsidRPr="00183138" w:rsidRDefault="00C42D3B" w:rsidP="00183138">
            <w:pPr>
              <w:rPr>
                <w:rFonts w:ascii="Century Gothic" w:hAnsi="Century Gothic"/>
              </w:rPr>
            </w:pPr>
            <m:oMathPara>
              <m:oMath>
                <m:r>
                  <w:rPr>
                    <w:rFonts w:ascii="Cambria Math" w:hAnsi="Cambria Math"/>
                  </w:rPr>
                  <m:t>β=</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r>
                      <w:rPr>
                        <w:rFonts w:ascii="Cambria Math" w:hAnsi="Cambria Math"/>
                      </w:rPr>
                      <m:t>0,83..</m:t>
                    </m:r>
                  </m:e>
                </m:func>
              </m:oMath>
            </m:oMathPara>
          </w:p>
          <w:p w14:paraId="332A6463" w14:textId="77777777" w:rsidR="00C42D3B" w:rsidRPr="00183138" w:rsidRDefault="00C42D3B" w:rsidP="00183138">
            <w:pPr>
              <w:rPr>
                <w:rFonts w:ascii="Century Gothic" w:hAnsi="Century Gothic"/>
              </w:rPr>
            </w:pPr>
          </w:p>
          <w:p w14:paraId="3DDE3786" w14:textId="41387935" w:rsidR="00C42D3B" w:rsidRPr="00183138" w:rsidRDefault="00C42D3B" w:rsidP="00183138">
            <w:pPr>
              <w:rPr>
                <w:rFonts w:ascii="Century Gothic" w:hAnsi="Century Gothic"/>
              </w:rPr>
            </w:pPr>
            <m:oMathPara>
              <m:oMath>
                <m:r>
                  <w:rPr>
                    <w:rFonts w:ascii="Cambria Math" w:hAnsi="Cambria Math"/>
                  </w:rPr>
                  <m:t>β</m:t>
                </m:r>
                <m:r>
                  <w:rPr>
                    <w:rFonts w:ascii="Cambria Math" w:hAnsi="Cambria Math"/>
                  </w:rPr>
                  <m:t>=40° aprox.</m:t>
                </m:r>
              </m:oMath>
            </m:oMathPara>
          </w:p>
          <w:p w14:paraId="4D8F1327" w14:textId="7C59F3B1" w:rsidR="00161032" w:rsidRPr="00183138" w:rsidRDefault="00161032" w:rsidP="00183138">
            <w:pPr>
              <w:pStyle w:val="Prrafodelista"/>
              <w:spacing w:after="200"/>
              <w:rPr>
                <w:rFonts w:ascii="Century Gothic" w:hAnsi="Century Gothic" w:cs="Arial"/>
              </w:rPr>
            </w:pPr>
          </w:p>
          <w:p w14:paraId="21E6C351" w14:textId="1E5CA304" w:rsidR="00C42D3B" w:rsidRPr="00183138" w:rsidRDefault="00C42D3B" w:rsidP="00183138">
            <w:pPr>
              <w:pStyle w:val="Prrafodelista"/>
              <w:spacing w:after="200"/>
              <w:rPr>
                <w:rFonts w:ascii="Century Gothic" w:hAnsi="Century Gothic" w:cs="Arial"/>
              </w:rPr>
            </w:pPr>
            <w:r w:rsidRPr="00183138">
              <w:rPr>
                <w:rFonts w:ascii="Century Gothic" w:hAnsi="Century Gothic" w:cs="Arial"/>
              </w:rPr>
              <w:t xml:space="preserve">Y el ángulo </w:t>
            </w:r>
            <m:oMath>
              <m:r>
                <w:rPr>
                  <w:rFonts w:ascii="Cambria Math" w:hAnsi="Cambria Math" w:cs="Arial"/>
                </w:rPr>
                <m:t>α</m:t>
              </m:r>
            </m:oMath>
            <w:r w:rsidRPr="00183138">
              <w:rPr>
                <w:rFonts w:ascii="Century Gothic" w:hAnsi="Century Gothic" w:cs="Arial"/>
              </w:rPr>
              <w:t xml:space="preserve"> lo hallamos porque conocemos ya dos ángulos, y sabemos que la suma de los tres ángulos es 180, entonces:</w:t>
            </w:r>
          </w:p>
          <w:p w14:paraId="62E69CE1" w14:textId="387D59EB" w:rsidR="00C42D3B" w:rsidRPr="00183138" w:rsidRDefault="00C42D3B" w:rsidP="00183138">
            <w:pPr>
              <w:spacing w:after="200"/>
              <w:rPr>
                <w:rFonts w:ascii="Century Gothic" w:hAnsi="Century Gothic" w:cs="Arial"/>
              </w:rPr>
            </w:pPr>
            <m:oMathPara>
              <m:oMath>
                <m:r>
                  <w:rPr>
                    <w:rFonts w:ascii="Cambria Math" w:hAnsi="Cambria Math" w:cs="Arial"/>
                  </w:rPr>
                  <m:t xml:space="preserve"> </m:t>
                </m:r>
                <m:r>
                  <w:rPr>
                    <w:rFonts w:ascii="Cambria Math" w:hAnsi="Cambria Math" w:cs="Arial"/>
                  </w:rPr>
                  <m:t>α</m:t>
                </m:r>
                <m:r>
                  <w:rPr>
                    <w:rFonts w:ascii="Cambria Math" w:hAnsi="Cambria Math" w:cs="Arial"/>
                  </w:rPr>
                  <m:t>=180°-90-40°</m:t>
                </m:r>
              </m:oMath>
            </m:oMathPara>
          </w:p>
          <w:p w14:paraId="2F6B3B47" w14:textId="74ECB8E0" w:rsidR="00C42D3B" w:rsidRPr="00183138" w:rsidRDefault="00C42D3B" w:rsidP="00183138">
            <w:pPr>
              <w:pStyle w:val="Prrafodelista"/>
              <w:spacing w:after="200"/>
              <w:rPr>
                <w:rFonts w:ascii="Century Gothic" w:hAnsi="Century Gothic" w:cs="Arial"/>
              </w:rPr>
            </w:pPr>
            <m:oMathPara>
              <m:oMathParaPr>
                <m:jc m:val="center"/>
              </m:oMathParaPr>
              <m:oMath>
                <m:r>
                  <w:rPr>
                    <w:rFonts w:ascii="Cambria Math" w:hAnsi="Cambria Math" w:cs="Arial"/>
                  </w:rPr>
                  <m:t>α=</m:t>
                </m:r>
                <m:r>
                  <w:rPr>
                    <w:rFonts w:ascii="Cambria Math" w:hAnsi="Cambria Math" w:cs="Arial"/>
                  </w:rPr>
                  <m:t>50</m:t>
                </m:r>
                <m:r>
                  <w:rPr>
                    <w:rFonts w:ascii="Cambria Math" w:hAnsi="Cambria Math" w:cs="Arial"/>
                  </w:rPr>
                  <m:t>°</m:t>
                </m:r>
              </m:oMath>
            </m:oMathPara>
          </w:p>
          <w:p w14:paraId="2164B472" w14:textId="7DE03032" w:rsidR="00C42D3B" w:rsidRPr="00183138" w:rsidRDefault="00183138" w:rsidP="00183138">
            <w:pPr>
              <w:pStyle w:val="Prrafodelista"/>
              <w:spacing w:after="200"/>
              <w:rPr>
                <w:rFonts w:ascii="Century Gothic" w:hAnsi="Century Gothic" w:cs="Arial"/>
              </w:rPr>
            </w:pPr>
            <w:r w:rsidRPr="00183138">
              <w:rPr>
                <w:rFonts w:ascii="Century Gothic" w:hAnsi="Century Gothic" w:cs="Arial"/>
              </w:rPr>
              <w:t>Así queda el triángulo resuelto: Tres lados: 120 cm, 100cm y 156,2 cm</w:t>
            </w:r>
          </w:p>
          <w:p w14:paraId="1CA5FCC1" w14:textId="27763196" w:rsidR="00183138" w:rsidRPr="00183138" w:rsidRDefault="00183138" w:rsidP="00183138">
            <w:pPr>
              <w:pStyle w:val="Prrafodelista"/>
              <w:spacing w:after="200"/>
              <w:rPr>
                <w:rFonts w:ascii="Century Gothic" w:hAnsi="Century Gothic" w:cs="Arial"/>
              </w:rPr>
            </w:pPr>
            <w:r w:rsidRPr="00183138">
              <w:rPr>
                <w:rFonts w:ascii="Century Gothic" w:hAnsi="Century Gothic" w:cs="Arial"/>
              </w:rPr>
              <w:t>Y tres ángulos: 90°, 40° y 50°</w:t>
            </w:r>
          </w:p>
          <w:p w14:paraId="25CE9796" w14:textId="3BBD5A9C" w:rsidR="00C42D3B" w:rsidRPr="00183138" w:rsidRDefault="00C42D3B" w:rsidP="00161032">
            <w:pPr>
              <w:pStyle w:val="Prrafodelista"/>
              <w:spacing w:after="200" w:line="480" w:lineRule="auto"/>
              <w:rPr>
                <w:rFonts w:ascii="Century Gothic" w:hAnsi="Century Gothic" w:cs="Arial"/>
              </w:rPr>
            </w:pPr>
          </w:p>
          <w:p w14:paraId="727BE814" w14:textId="77777777" w:rsidR="00161032" w:rsidRPr="00183138" w:rsidRDefault="00161032" w:rsidP="007061BF">
            <w:pPr>
              <w:jc w:val="both"/>
              <w:rPr>
                <w:rFonts w:ascii="Century Gothic" w:hAnsi="Century Gothic"/>
              </w:rPr>
            </w:pPr>
          </w:p>
          <w:p w14:paraId="3D809EE5" w14:textId="77777777" w:rsidR="00254317" w:rsidRPr="00F23E26" w:rsidRDefault="00254317" w:rsidP="007061BF">
            <w:pPr>
              <w:jc w:val="both"/>
              <w:rPr>
                <w:rFonts w:ascii="Century Gothic" w:hAnsi="Century Gothic"/>
              </w:rPr>
            </w:pPr>
          </w:p>
          <w:p w14:paraId="093A1653" w14:textId="77777777" w:rsidR="00254317" w:rsidRPr="00F23E26" w:rsidRDefault="00254317" w:rsidP="00254317">
            <w:pPr>
              <w:spacing w:after="160" w:line="259" w:lineRule="auto"/>
              <w:rPr>
                <w:rFonts w:ascii="Century Gothic" w:eastAsiaTheme="minorEastAsia" w:hAnsi="Century Gothic" w:cs="Times New Roman"/>
              </w:rPr>
            </w:pPr>
            <w:r w:rsidRPr="00F23E26">
              <w:rPr>
                <w:rFonts w:ascii="Century Gothic" w:hAnsi="Century Gothic" w:cs="Times New Roman"/>
                <w:b/>
                <w:bCs/>
                <w:lang w:eastAsia="es-ES"/>
              </w:rPr>
              <w:t>TRIÁNGULOS RECTÁNGULOS TRIGONOMÉTRICOS ESPECIALES (Nuevo aprendizaje)</w:t>
            </w:r>
          </w:p>
          <w:p w14:paraId="147724DA" w14:textId="77777777" w:rsidR="00254317" w:rsidRPr="00F23E26" w:rsidRDefault="00254317" w:rsidP="00254317">
            <w:pPr>
              <w:jc w:val="both"/>
              <w:rPr>
                <w:rFonts w:ascii="Century Gothic" w:hAnsi="Century Gothic" w:cs="Times New Roman"/>
                <w:lang w:val="es-ES"/>
              </w:rPr>
            </w:pPr>
            <w:r w:rsidRPr="00F23E26">
              <w:rPr>
                <w:rFonts w:ascii="Century Gothic" w:hAnsi="Century Gothic" w:cs="Times New Roman"/>
                <w:lang w:val="es-ES"/>
              </w:rPr>
              <w:t>En la trigonometría existen triángulos de 90° especiales con un triángulo rectángulo interno en otro. Véase figura abajo y vídeo sugerido arriba.</w:t>
            </w:r>
          </w:p>
          <w:p w14:paraId="39CD899A" w14:textId="77777777" w:rsidR="00254317" w:rsidRPr="00254317" w:rsidRDefault="00254317" w:rsidP="00254317">
            <w:pPr>
              <w:jc w:val="center"/>
              <w:rPr>
                <w:rFonts w:ascii="Century Gothic" w:hAnsi="Century Gothic" w:cs="Times New Roman"/>
                <w:sz w:val="24"/>
                <w:szCs w:val="24"/>
                <w:lang w:val="es-ES"/>
              </w:rPr>
            </w:pPr>
            <w:r w:rsidRPr="00254317">
              <w:rPr>
                <w:rFonts w:ascii="Century Gothic" w:hAnsi="Century Gothic" w:cs="Times New Roman"/>
                <w:noProof/>
                <w:sz w:val="24"/>
                <w:szCs w:val="24"/>
                <w:lang w:val="es-ES" w:eastAsia="es-ES"/>
              </w:rPr>
              <w:drawing>
                <wp:inline distT="0" distB="0" distL="0" distR="0" wp14:anchorId="4A0CB3A2" wp14:editId="6454218B">
                  <wp:extent cx="3717925" cy="23806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7925" cy="2380615"/>
                          </a:xfrm>
                          <a:prstGeom prst="rect">
                            <a:avLst/>
                          </a:prstGeom>
                          <a:noFill/>
                          <a:ln>
                            <a:noFill/>
                          </a:ln>
                        </pic:spPr>
                      </pic:pic>
                    </a:graphicData>
                  </a:graphic>
                </wp:inline>
              </w:drawing>
            </w:r>
          </w:p>
          <w:p w14:paraId="1D249A96" w14:textId="77777777" w:rsidR="00254317" w:rsidRPr="00F23E26" w:rsidRDefault="00254317" w:rsidP="00254317">
            <w:pPr>
              <w:jc w:val="both"/>
              <w:rPr>
                <w:rFonts w:ascii="Century Gothic" w:hAnsi="Century Gothic" w:cs="Times New Roman"/>
                <w:lang w:val="es-ES"/>
              </w:rPr>
            </w:pPr>
            <w:r w:rsidRPr="00F23E26">
              <w:rPr>
                <w:rFonts w:ascii="Century Gothic" w:hAnsi="Century Gothic" w:cs="Times New Roman"/>
                <w:lang w:val="es-ES"/>
              </w:rPr>
              <w:t xml:space="preserve">Donde h es la altura, y x es una distancia, el </w:t>
            </w:r>
            <w:r w:rsidRPr="00F23E26">
              <w:rPr>
                <w:rFonts w:ascii="Century Gothic" w:hAnsi="Century Gothic" w:cs="Times New Roman"/>
                <w:b/>
                <w:lang w:val="es-ES"/>
              </w:rPr>
              <w:t xml:space="preserve">ángulo </w:t>
            </w:r>
            <m:oMath>
              <m:r>
                <m:rPr>
                  <m:sty m:val="bi"/>
                </m:rPr>
                <w:rPr>
                  <w:rFonts w:ascii="Cambria Math" w:hAnsi="Cambria Math" w:cs="Times New Roman"/>
                  <w:lang w:val="es-ES"/>
                </w:rPr>
                <m:t>β</m:t>
              </m:r>
            </m:oMath>
            <w:r w:rsidRPr="00F23E26">
              <w:rPr>
                <w:rFonts w:ascii="Century Gothic" w:hAnsi="Century Gothic" w:cs="Times New Roman"/>
                <w:b/>
                <w:lang w:val="es-ES"/>
              </w:rPr>
              <w:t xml:space="preserve"> siempre es mayor a </w:t>
            </w:r>
            <m:oMath>
              <m:r>
                <m:rPr>
                  <m:sty m:val="bi"/>
                </m:rPr>
                <w:rPr>
                  <w:rFonts w:ascii="Cambria Math" w:hAnsi="Cambria Math" w:cs="Times New Roman"/>
                  <w:lang w:val="es-ES"/>
                </w:rPr>
                <m:t xml:space="preserve"> ∝</m:t>
              </m:r>
            </m:oMath>
            <w:r w:rsidRPr="00F23E26">
              <w:rPr>
                <w:rFonts w:ascii="Century Gothic" w:eastAsiaTheme="minorEastAsia" w:hAnsi="Century Gothic" w:cs="Times New Roman"/>
                <w:lang w:val="es-ES"/>
              </w:rPr>
              <w:t xml:space="preserve">. </w:t>
            </w:r>
            <w:r w:rsidRPr="00F23E26">
              <w:rPr>
                <w:rFonts w:ascii="Century Gothic" w:hAnsi="Century Gothic" w:cs="Times New Roman"/>
                <w:lang w:val="es-ES"/>
              </w:rPr>
              <w:t xml:space="preserve"> Las fórmulas para hallar h (altura) y x (Distancia más cercana a la altura) son:</w:t>
            </w:r>
          </w:p>
          <w:p w14:paraId="204B2477" w14:textId="3D155FBB" w:rsidR="00254317" w:rsidRPr="00F23E26" w:rsidRDefault="00254317" w:rsidP="00254317">
            <w:pPr>
              <w:jc w:val="both"/>
              <w:rPr>
                <w:rFonts w:ascii="Century Gothic" w:eastAsiaTheme="minorEastAsia" w:hAnsi="Century Gothic" w:cs="Times New Roman"/>
                <w:lang w:val="es-ES"/>
              </w:rPr>
            </w:pPr>
            <m:oMathPara>
              <m:oMath>
                <m:r>
                  <w:rPr>
                    <w:rFonts w:ascii="Cambria Math" w:hAnsi="Cambria Math" w:cs="Times New Roman"/>
                    <w:lang w:val="es-ES"/>
                  </w:rPr>
                  <w:lastRenderedPageBreak/>
                  <m:t>x=</m:t>
                </m:r>
                <m:f>
                  <m:fPr>
                    <m:ctrlPr>
                      <w:rPr>
                        <w:rFonts w:ascii="Cambria Math" w:hAnsi="Cambria Math" w:cs="Times New Roman"/>
                        <w:i/>
                        <w:lang w:val="es-ES"/>
                      </w:rPr>
                    </m:ctrlPr>
                  </m:fPr>
                  <m:num>
                    <m:r>
                      <w:rPr>
                        <w:rFonts w:ascii="Cambria Math" w:hAnsi="Cambria Math" w:cs="Times New Roman"/>
                        <w:lang w:val="es-ES"/>
                      </w:rPr>
                      <m:t>l</m:t>
                    </m:r>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m:t>
                        </m:r>
                      </m:e>
                    </m:func>
                  </m:num>
                  <m:den>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β-</m:t>
                        </m:r>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α</m:t>
                            </m:r>
                          </m:e>
                        </m:func>
                      </m:e>
                    </m:func>
                  </m:den>
                </m:f>
                <m:r>
                  <w:rPr>
                    <w:rFonts w:ascii="Cambria Math" w:hAnsi="Cambria Math" w:cs="Times New Roman"/>
                    <w:lang w:val="es-ES"/>
                  </w:rPr>
                  <m:t xml:space="preserve"> </m:t>
                </m:r>
              </m:oMath>
            </m:oMathPara>
          </w:p>
          <w:p w14:paraId="7806665E" w14:textId="77777777" w:rsidR="00F23E26" w:rsidRPr="00F23E26" w:rsidRDefault="00F23E26" w:rsidP="00254317">
            <w:pPr>
              <w:jc w:val="both"/>
              <w:rPr>
                <w:rFonts w:ascii="Century Gothic" w:eastAsiaTheme="minorEastAsia" w:hAnsi="Century Gothic" w:cs="Times New Roman"/>
                <w:lang w:val="es-ES"/>
              </w:rPr>
            </w:pPr>
          </w:p>
          <w:p w14:paraId="7DC2B701" w14:textId="0E34BA46" w:rsidR="00254317" w:rsidRPr="00F23E26" w:rsidRDefault="00254317" w:rsidP="00254317">
            <w:pPr>
              <w:jc w:val="both"/>
              <w:rPr>
                <w:rFonts w:ascii="Century Gothic" w:eastAsiaTheme="minorEastAsia" w:hAnsi="Century Gothic" w:cs="Times New Roman"/>
                <w:lang w:val="es-ES"/>
              </w:rPr>
            </w:pPr>
            <m:oMathPara>
              <m:oMath>
                <m:r>
                  <w:rPr>
                    <w:rFonts w:ascii="Cambria Math" w:hAnsi="Cambria Math" w:cs="Times New Roman"/>
                    <w:lang w:val="es-ES"/>
                  </w:rPr>
                  <m:t>h=</m:t>
                </m:r>
                <m:f>
                  <m:fPr>
                    <m:ctrlPr>
                      <w:rPr>
                        <w:rFonts w:ascii="Cambria Math" w:hAnsi="Cambria Math" w:cs="Times New Roman"/>
                        <w:i/>
                        <w:lang w:val="es-ES"/>
                      </w:rPr>
                    </m:ctrlPr>
                  </m:fPr>
                  <m:num>
                    <m:r>
                      <w:rPr>
                        <w:rFonts w:ascii="Cambria Math" w:hAnsi="Cambria Math" w:cs="Times New Roman"/>
                        <w:lang w:val="es-ES"/>
                      </w:rPr>
                      <m:t>l</m:t>
                    </m:r>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m:t>
                        </m:r>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β</m:t>
                            </m:r>
                          </m:e>
                        </m:func>
                      </m:e>
                    </m:func>
                  </m:num>
                  <m:den>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β-</m:t>
                        </m:r>
                        <m:func>
                          <m:funcPr>
                            <m:ctrlPr>
                              <w:rPr>
                                <w:rFonts w:ascii="Cambria Math" w:hAnsi="Cambria Math" w:cs="Times New Roman"/>
                                <w:i/>
                                <w:lang w:val="es-ES"/>
                              </w:rPr>
                            </m:ctrlPr>
                          </m:funcPr>
                          <m:fName>
                            <m:r>
                              <m:rPr>
                                <m:sty m:val="p"/>
                              </m:rPr>
                              <w:rPr>
                                <w:rFonts w:ascii="Cambria Math" w:hAnsi="Cambria Math" w:cs="Times New Roman"/>
                                <w:lang w:val="es-ES"/>
                              </w:rPr>
                              <m:t>tan</m:t>
                            </m:r>
                          </m:fName>
                          <m:e>
                            <m:r>
                              <w:rPr>
                                <w:rFonts w:ascii="Cambria Math" w:hAnsi="Cambria Math" w:cs="Times New Roman"/>
                                <w:lang w:val="es-ES"/>
                              </w:rPr>
                              <m:t>α</m:t>
                            </m:r>
                          </m:e>
                        </m:func>
                      </m:e>
                    </m:func>
                  </m:den>
                </m:f>
              </m:oMath>
            </m:oMathPara>
          </w:p>
          <w:p w14:paraId="17DAB9C4" w14:textId="77777777" w:rsidR="00F23E26" w:rsidRPr="00F23E26" w:rsidRDefault="00F23E26" w:rsidP="00254317">
            <w:pPr>
              <w:jc w:val="both"/>
              <w:rPr>
                <w:rFonts w:ascii="Century Gothic" w:eastAsiaTheme="minorEastAsia" w:hAnsi="Century Gothic" w:cs="Times New Roman"/>
                <w:lang w:val="es-ES"/>
              </w:rPr>
            </w:pPr>
          </w:p>
          <w:p w14:paraId="31F39009" w14:textId="77777777" w:rsidR="00254317" w:rsidRPr="00F23E26" w:rsidRDefault="00254317" w:rsidP="00254317">
            <w:pPr>
              <w:jc w:val="both"/>
              <w:rPr>
                <w:rFonts w:ascii="Century Gothic" w:hAnsi="Century Gothic" w:cs="Times New Roman"/>
                <w:lang w:val="es-ES"/>
              </w:rPr>
            </w:pPr>
            <w:r w:rsidRPr="00F23E26">
              <w:rPr>
                <w:rFonts w:ascii="Century Gothic" w:hAnsi="Century Gothic" w:cs="Times New Roman"/>
                <w:lang w:val="es-ES"/>
              </w:rPr>
              <w:t>Estas fórmulas popularmente se conocen como la ley de tangente, solo útil para este tipo de triángulos.</w:t>
            </w:r>
          </w:p>
          <w:p w14:paraId="67E967AF" w14:textId="77777777" w:rsidR="00254317" w:rsidRPr="00254317" w:rsidRDefault="00254317" w:rsidP="00254317">
            <w:pPr>
              <w:jc w:val="both"/>
              <w:rPr>
                <w:rFonts w:ascii="Century Gothic" w:hAnsi="Century Gothic" w:cs="Times New Roman"/>
                <w:b/>
                <w:sz w:val="24"/>
                <w:szCs w:val="24"/>
                <w:lang w:val="es-ES"/>
              </w:rPr>
            </w:pPr>
          </w:p>
          <w:p w14:paraId="003B8A2E" w14:textId="77777777" w:rsidR="00254317" w:rsidRPr="00F23E26" w:rsidRDefault="00254317" w:rsidP="00254317">
            <w:pPr>
              <w:jc w:val="both"/>
              <w:rPr>
                <w:rFonts w:ascii="Century Gothic" w:hAnsi="Century Gothic" w:cs="Times New Roman"/>
                <w:b/>
                <w:lang w:val="es-ES"/>
              </w:rPr>
            </w:pPr>
          </w:p>
          <w:p w14:paraId="0730C5E1" w14:textId="28921165" w:rsidR="00254317" w:rsidRPr="00F23E26" w:rsidRDefault="00254317" w:rsidP="00254317">
            <w:pPr>
              <w:jc w:val="both"/>
              <w:rPr>
                <w:rFonts w:ascii="Century Gothic" w:hAnsi="Century Gothic" w:cs="Times New Roman"/>
                <w:b/>
                <w:lang w:val="es-ES"/>
              </w:rPr>
            </w:pPr>
            <w:r w:rsidRPr="00F23E26">
              <w:rPr>
                <w:rFonts w:ascii="Century Gothic" w:hAnsi="Century Gothic" w:cs="Times New Roman"/>
                <w:b/>
                <w:lang w:val="es-ES"/>
              </w:rPr>
              <w:t xml:space="preserve">Ejemplo </w:t>
            </w:r>
          </w:p>
          <w:p w14:paraId="752400EF" w14:textId="77777777" w:rsidR="00254317" w:rsidRPr="00F23E26" w:rsidRDefault="00254317" w:rsidP="00254317">
            <w:pPr>
              <w:autoSpaceDE w:val="0"/>
              <w:autoSpaceDN w:val="0"/>
              <w:adjustRightInd w:val="0"/>
              <w:jc w:val="both"/>
              <w:rPr>
                <w:rFonts w:ascii="Century Gothic" w:hAnsi="Century Gothic" w:cs="Times New Roman"/>
              </w:rPr>
            </w:pPr>
            <w:r w:rsidRPr="00F23E26">
              <w:rPr>
                <w:rFonts w:ascii="Century Gothic" w:hAnsi="Century Gothic" w:cs="Times New Roman"/>
              </w:rPr>
              <w:t>El ángulo de elevación de la cima de una torre medido desde un punto A de La horizontal es de 22º. Avanzando 12 metros hacia a la torre, volvemos a medir el ángulo de elevación que es de 45º. Calcula la altura de la torre y la distancia que falta para llegar a la torre.</w:t>
            </w:r>
          </w:p>
          <w:p w14:paraId="0144C1E3" w14:textId="77777777" w:rsidR="00254317" w:rsidRPr="00F23E26" w:rsidRDefault="00254317" w:rsidP="00254317">
            <w:pPr>
              <w:autoSpaceDE w:val="0"/>
              <w:autoSpaceDN w:val="0"/>
              <w:adjustRightInd w:val="0"/>
              <w:jc w:val="both"/>
              <w:rPr>
                <w:rFonts w:ascii="Century Gothic" w:hAnsi="Century Gothic" w:cs="Times New Roman"/>
              </w:rPr>
            </w:pPr>
          </w:p>
          <w:p w14:paraId="45CEC967" w14:textId="77777777" w:rsidR="00254317" w:rsidRPr="00F23E26" w:rsidRDefault="00254317" w:rsidP="00254317">
            <w:pPr>
              <w:autoSpaceDE w:val="0"/>
              <w:autoSpaceDN w:val="0"/>
              <w:adjustRightInd w:val="0"/>
              <w:jc w:val="both"/>
              <w:rPr>
                <w:rFonts w:ascii="Century Gothic" w:hAnsi="Century Gothic" w:cs="Times New Roman"/>
                <w:b/>
              </w:rPr>
            </w:pPr>
            <w:r w:rsidRPr="00F23E26">
              <w:rPr>
                <w:rFonts w:ascii="Century Gothic" w:hAnsi="Century Gothic" w:cs="Times New Roman"/>
                <w:b/>
              </w:rPr>
              <w:t>Solución</w:t>
            </w:r>
          </w:p>
          <w:p w14:paraId="29114724" w14:textId="77777777" w:rsidR="00254317" w:rsidRPr="00F23E26" w:rsidRDefault="00254317" w:rsidP="00254317">
            <w:pPr>
              <w:autoSpaceDE w:val="0"/>
              <w:autoSpaceDN w:val="0"/>
              <w:adjustRightInd w:val="0"/>
              <w:jc w:val="both"/>
              <w:rPr>
                <w:rFonts w:ascii="Century Gothic" w:hAnsi="Century Gothic" w:cs="Times New Roman"/>
                <w:b/>
              </w:rPr>
            </w:pPr>
          </w:p>
          <w:p w14:paraId="16E30367" w14:textId="77777777" w:rsidR="00254317" w:rsidRPr="00F23E26" w:rsidRDefault="00254317" w:rsidP="00254317">
            <w:pPr>
              <w:autoSpaceDE w:val="0"/>
              <w:autoSpaceDN w:val="0"/>
              <w:adjustRightInd w:val="0"/>
              <w:jc w:val="both"/>
              <w:rPr>
                <w:rFonts w:ascii="Century Gothic" w:hAnsi="Century Gothic" w:cs="Times New Roman"/>
              </w:rPr>
            </w:pPr>
            <w:r w:rsidRPr="00F23E26">
              <w:rPr>
                <w:rFonts w:ascii="Century Gothic" w:hAnsi="Century Gothic" w:cs="Times New Roman"/>
              </w:rPr>
              <w:t xml:space="preserve"> Primero se debe hacer el dibujo:</w:t>
            </w:r>
          </w:p>
          <w:p w14:paraId="1E06394C" w14:textId="77777777" w:rsidR="00254317" w:rsidRPr="00F23E26" w:rsidRDefault="00254317" w:rsidP="00254317">
            <w:pPr>
              <w:autoSpaceDE w:val="0"/>
              <w:autoSpaceDN w:val="0"/>
              <w:adjustRightInd w:val="0"/>
              <w:jc w:val="both"/>
              <w:rPr>
                <w:rFonts w:ascii="Century Gothic" w:hAnsi="Century Gothic" w:cs="Times New Roman"/>
              </w:rPr>
            </w:pPr>
          </w:p>
          <w:p w14:paraId="6FD0D8E5" w14:textId="77777777" w:rsidR="00254317" w:rsidRPr="00F23E26" w:rsidRDefault="00254317" w:rsidP="00254317">
            <w:pPr>
              <w:autoSpaceDE w:val="0"/>
              <w:autoSpaceDN w:val="0"/>
              <w:adjustRightInd w:val="0"/>
              <w:jc w:val="center"/>
              <w:rPr>
                <w:rFonts w:ascii="Century Gothic" w:hAnsi="Century Gothic" w:cs="Times New Roman"/>
                <w:noProof/>
              </w:rPr>
            </w:pPr>
            <w:r w:rsidRPr="00F23E26">
              <w:rPr>
                <w:rFonts w:ascii="Century Gothic" w:hAnsi="Century Gothic" w:cs="Times New Roman"/>
                <w:noProof/>
                <w:lang w:val="es-ES" w:eastAsia="es-ES"/>
              </w:rPr>
              <w:drawing>
                <wp:inline distT="0" distB="0" distL="0" distR="0" wp14:anchorId="0A97CD95" wp14:editId="7CB678CF">
                  <wp:extent cx="4338955" cy="171640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8955" cy="1716405"/>
                          </a:xfrm>
                          <a:prstGeom prst="rect">
                            <a:avLst/>
                          </a:prstGeom>
                          <a:noFill/>
                          <a:ln>
                            <a:noFill/>
                          </a:ln>
                        </pic:spPr>
                      </pic:pic>
                    </a:graphicData>
                  </a:graphic>
                </wp:inline>
              </w:drawing>
            </w:r>
          </w:p>
          <w:p w14:paraId="3A1DC38D" w14:textId="77777777" w:rsidR="00254317" w:rsidRPr="00F23E26" w:rsidRDefault="00254317" w:rsidP="00254317">
            <w:pPr>
              <w:autoSpaceDE w:val="0"/>
              <w:autoSpaceDN w:val="0"/>
              <w:adjustRightInd w:val="0"/>
              <w:jc w:val="both"/>
              <w:rPr>
                <w:rFonts w:ascii="Century Gothic" w:hAnsi="Century Gothic" w:cs="Times New Roman"/>
                <w:noProof/>
              </w:rPr>
            </w:pPr>
          </w:p>
          <w:p w14:paraId="22E3C387" w14:textId="77777777" w:rsidR="00254317" w:rsidRPr="00F23E26" w:rsidRDefault="00254317" w:rsidP="00254317">
            <w:pPr>
              <w:autoSpaceDE w:val="0"/>
              <w:autoSpaceDN w:val="0"/>
              <w:adjustRightInd w:val="0"/>
              <w:jc w:val="both"/>
              <w:rPr>
                <w:rFonts w:ascii="Century Gothic" w:hAnsi="Century Gothic" w:cs="Times New Roman"/>
              </w:rPr>
            </w:pPr>
          </w:p>
          <w:p w14:paraId="16D0DA94" w14:textId="77777777" w:rsidR="00254317" w:rsidRPr="00F23E26" w:rsidRDefault="00254317" w:rsidP="00254317">
            <w:pPr>
              <w:autoSpaceDE w:val="0"/>
              <w:autoSpaceDN w:val="0"/>
              <w:adjustRightInd w:val="0"/>
              <w:jc w:val="both"/>
              <w:rPr>
                <w:rFonts w:ascii="Century Gothic" w:hAnsi="Century Gothic" w:cs="Times New Roman"/>
              </w:rPr>
            </w:pPr>
            <w:r w:rsidRPr="00F23E26">
              <w:rPr>
                <w:rFonts w:ascii="Century Gothic" w:hAnsi="Century Gothic" w:cs="Times New Roman"/>
              </w:rPr>
              <w:t>Para darle solución al problema seleccione la fórmula de las incógnitas que te piden, en este caso la altura h y la distancia x.</w:t>
            </w:r>
          </w:p>
          <w:p w14:paraId="655E0CA5" w14:textId="77777777" w:rsidR="00254317" w:rsidRPr="00254317" w:rsidRDefault="00254317" w:rsidP="00254317">
            <w:pPr>
              <w:autoSpaceDE w:val="0"/>
              <w:autoSpaceDN w:val="0"/>
              <w:adjustRightInd w:val="0"/>
              <w:jc w:val="both"/>
              <w:rPr>
                <w:rFonts w:ascii="Century Gothic" w:hAnsi="Century Gothic" w:cs="Times New Roman"/>
                <w:sz w:val="24"/>
                <w:szCs w:val="24"/>
              </w:rPr>
            </w:pPr>
          </w:p>
          <w:p w14:paraId="64180E93"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m:oMathPara>
              <m:oMath>
                <m:r>
                  <w:rPr>
                    <w:rFonts w:ascii="Cambria Math" w:hAnsi="Cambria Math" w:cs="Times New Roman"/>
                    <w:sz w:val="24"/>
                    <w:szCs w:val="24"/>
                    <w:lang w:val="es-ES"/>
                  </w:rPr>
                  <m:t>h=</m:t>
                </m:r>
                <m:f>
                  <m:fPr>
                    <m:ctrlPr>
                      <w:rPr>
                        <w:rFonts w:ascii="Cambria Math" w:hAnsi="Cambria Math" w:cs="Times New Roman"/>
                        <w:i/>
                        <w:sz w:val="24"/>
                        <w:szCs w:val="24"/>
                        <w:lang w:val="es-ES"/>
                      </w:rPr>
                    </m:ctrlPr>
                  </m:fPr>
                  <m:num>
                    <m:r>
                      <w:rPr>
                        <w:rFonts w:ascii="Cambria Math" w:hAnsi="Cambria Math" w:cs="Times New Roman"/>
                        <w:sz w:val="24"/>
                        <w:szCs w:val="24"/>
                        <w:lang w:val="es-ES"/>
                      </w:rPr>
                      <m:t>12</m:t>
                    </m:r>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22°</m:t>
                        </m:r>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45°</m:t>
                            </m:r>
                          </m:e>
                        </m:func>
                      </m:e>
                    </m:func>
                  </m:num>
                  <m:den>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45°-</m:t>
                        </m:r>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22°</m:t>
                            </m:r>
                          </m:e>
                        </m:func>
                      </m:e>
                    </m:func>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(12)(0.4040)1</m:t>
                    </m:r>
                  </m:num>
                  <m:den>
                    <m:r>
                      <w:rPr>
                        <w:rFonts w:ascii="Cambria Math" w:hAnsi="Cambria Math" w:cs="Times New Roman"/>
                        <w:sz w:val="24"/>
                        <w:szCs w:val="24"/>
                        <w:lang w:val="es-ES"/>
                      </w:rPr>
                      <m:t>1-0.4040</m:t>
                    </m:r>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4.848</m:t>
                    </m:r>
                  </m:num>
                  <m:den>
                    <m:r>
                      <w:rPr>
                        <w:rFonts w:ascii="Cambria Math" w:hAnsi="Cambria Math" w:cs="Times New Roman"/>
                        <w:sz w:val="24"/>
                        <w:szCs w:val="24"/>
                        <w:lang w:val="es-ES"/>
                      </w:rPr>
                      <m:t>0.596</m:t>
                    </m:r>
                  </m:den>
                </m:f>
                <m:r>
                  <w:rPr>
                    <w:rFonts w:ascii="Cambria Math" w:hAnsi="Cambria Math" w:cs="Times New Roman"/>
                    <w:sz w:val="24"/>
                    <w:szCs w:val="24"/>
                    <w:lang w:val="es-ES"/>
                  </w:rPr>
                  <m:t>=8.13m</m:t>
                </m:r>
              </m:oMath>
            </m:oMathPara>
          </w:p>
          <w:p w14:paraId="09F4082E"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w:p>
          <w:p w14:paraId="71EA79F7"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w:r w:rsidRPr="00F23E26">
              <w:rPr>
                <w:rFonts w:ascii="Century Gothic" w:eastAsiaTheme="minorEastAsia" w:hAnsi="Century Gothic" w:cs="Times New Roman"/>
                <w:sz w:val="24"/>
                <w:szCs w:val="24"/>
                <w:lang w:val="es-ES"/>
              </w:rPr>
              <w:t>La altura de la torre es de 8.13m.</w:t>
            </w:r>
          </w:p>
          <w:p w14:paraId="4B55EDD8"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w:r w:rsidRPr="00F23E26">
              <w:rPr>
                <w:rFonts w:ascii="Century Gothic" w:eastAsiaTheme="minorEastAsia" w:hAnsi="Century Gothic" w:cs="Times New Roman"/>
                <w:sz w:val="24"/>
                <w:szCs w:val="24"/>
                <w:lang w:val="es-ES"/>
              </w:rPr>
              <w:t>Ahora para x:</w:t>
            </w:r>
          </w:p>
          <w:p w14:paraId="3A924DB6"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m:oMathPara>
              <m:oMath>
                <m:r>
                  <w:rPr>
                    <w:rFonts w:ascii="Cambria Math" w:hAnsi="Cambria Math" w:cs="Times New Roman"/>
                    <w:sz w:val="24"/>
                    <w:szCs w:val="24"/>
                    <w:lang w:val="es-ES"/>
                  </w:rPr>
                  <m:t>x=</m:t>
                </m:r>
                <m:f>
                  <m:fPr>
                    <m:ctrlPr>
                      <w:rPr>
                        <w:rFonts w:ascii="Cambria Math" w:hAnsi="Cambria Math" w:cs="Times New Roman"/>
                        <w:i/>
                        <w:sz w:val="24"/>
                        <w:szCs w:val="24"/>
                        <w:lang w:val="es-ES"/>
                      </w:rPr>
                    </m:ctrlPr>
                  </m:fPr>
                  <m:num>
                    <m:r>
                      <w:rPr>
                        <w:rFonts w:ascii="Cambria Math" w:hAnsi="Cambria Math" w:cs="Times New Roman"/>
                        <w:sz w:val="24"/>
                        <w:szCs w:val="24"/>
                        <w:lang w:val="es-ES"/>
                      </w:rPr>
                      <m:t>12</m:t>
                    </m:r>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22°</m:t>
                        </m:r>
                      </m:e>
                    </m:func>
                  </m:num>
                  <m:den>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45°-</m:t>
                        </m:r>
                        <m:func>
                          <m:funcPr>
                            <m:ctrlPr>
                              <w:rPr>
                                <w:rFonts w:ascii="Cambria Math" w:hAnsi="Cambria Math" w:cs="Times New Roman"/>
                                <w:i/>
                                <w:sz w:val="24"/>
                                <w:szCs w:val="24"/>
                                <w:lang w:val="es-ES"/>
                              </w:rPr>
                            </m:ctrlPr>
                          </m:funcPr>
                          <m:fName>
                            <m:r>
                              <m:rPr>
                                <m:sty m:val="p"/>
                              </m:rPr>
                              <w:rPr>
                                <w:rFonts w:ascii="Cambria Math" w:hAnsi="Cambria Math" w:cs="Times New Roman"/>
                                <w:sz w:val="24"/>
                                <w:szCs w:val="24"/>
                                <w:lang w:val="es-ES"/>
                              </w:rPr>
                              <m:t>tan</m:t>
                            </m:r>
                          </m:fName>
                          <m:e>
                            <m:r>
                              <w:rPr>
                                <w:rFonts w:ascii="Cambria Math" w:hAnsi="Cambria Math" w:cs="Times New Roman"/>
                                <w:sz w:val="24"/>
                                <w:szCs w:val="24"/>
                                <w:lang w:val="es-ES"/>
                              </w:rPr>
                              <m:t>22°</m:t>
                            </m:r>
                          </m:e>
                        </m:func>
                      </m:e>
                    </m:func>
                  </m:den>
                </m:f>
                <m:r>
                  <w:rPr>
                    <w:rFonts w:ascii="Cambria Math" w:hAnsi="Cambria Math" w:cs="Times New Roman"/>
                    <w:sz w:val="24"/>
                    <w:szCs w:val="24"/>
                    <w:lang w:val="es-ES"/>
                  </w:rPr>
                  <m:t>=</m:t>
                </m:r>
                <m:f>
                  <m:fPr>
                    <m:ctrlPr>
                      <w:rPr>
                        <w:rFonts w:ascii="Cambria Math" w:hAnsi="Cambria Math" w:cs="Times New Roman"/>
                        <w:i/>
                        <w:sz w:val="24"/>
                        <w:szCs w:val="24"/>
                        <w:lang w:val="es-ES"/>
                      </w:rPr>
                    </m:ctrlPr>
                  </m:fPr>
                  <m:num>
                    <m:r>
                      <w:rPr>
                        <w:rFonts w:ascii="Cambria Math" w:hAnsi="Cambria Math" w:cs="Times New Roman"/>
                        <w:sz w:val="24"/>
                        <w:szCs w:val="24"/>
                        <w:lang w:val="es-ES"/>
                      </w:rPr>
                      <m:t>4.848</m:t>
                    </m:r>
                  </m:num>
                  <m:den>
                    <m:r>
                      <w:rPr>
                        <w:rFonts w:ascii="Cambria Math" w:hAnsi="Cambria Math" w:cs="Times New Roman"/>
                        <w:sz w:val="24"/>
                        <w:szCs w:val="24"/>
                        <w:lang w:val="es-ES"/>
                      </w:rPr>
                      <m:t>0.596</m:t>
                    </m:r>
                  </m:den>
                </m:f>
                <m:r>
                  <w:rPr>
                    <w:rFonts w:ascii="Cambria Math" w:hAnsi="Cambria Math" w:cs="Times New Roman"/>
                    <w:sz w:val="24"/>
                    <w:szCs w:val="24"/>
                    <w:lang w:val="es-ES"/>
                  </w:rPr>
                  <m:t>=8.13m</m:t>
                </m:r>
              </m:oMath>
            </m:oMathPara>
          </w:p>
          <w:p w14:paraId="19BC1B95"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w:p>
          <w:p w14:paraId="607ADC26" w14:textId="77777777" w:rsidR="00254317" w:rsidRPr="00F23E26" w:rsidRDefault="00254317" w:rsidP="00254317">
            <w:pPr>
              <w:autoSpaceDE w:val="0"/>
              <w:autoSpaceDN w:val="0"/>
              <w:adjustRightInd w:val="0"/>
              <w:jc w:val="both"/>
              <w:rPr>
                <w:rFonts w:ascii="Century Gothic" w:eastAsiaTheme="minorEastAsia" w:hAnsi="Century Gothic" w:cs="Times New Roman"/>
                <w:sz w:val="24"/>
                <w:szCs w:val="24"/>
                <w:lang w:val="es-ES"/>
              </w:rPr>
            </w:pPr>
            <w:r w:rsidRPr="00F23E26">
              <w:rPr>
                <w:rFonts w:ascii="Century Gothic" w:eastAsiaTheme="minorEastAsia" w:hAnsi="Century Gothic" w:cs="Times New Roman"/>
                <w:sz w:val="24"/>
                <w:szCs w:val="24"/>
                <w:lang w:val="es-ES"/>
              </w:rPr>
              <w:t>La distancia que falta para llegar a la torre es de 8.13m</w:t>
            </w:r>
          </w:p>
          <w:p w14:paraId="645C8069" w14:textId="77777777" w:rsidR="00254317" w:rsidRPr="00F23E26" w:rsidRDefault="00254317" w:rsidP="00254317">
            <w:pPr>
              <w:autoSpaceDE w:val="0"/>
              <w:autoSpaceDN w:val="0"/>
              <w:adjustRightInd w:val="0"/>
              <w:jc w:val="both"/>
              <w:rPr>
                <w:rFonts w:ascii="Century Gothic" w:hAnsi="Century Gothic" w:cs="Times New Roman"/>
                <w:sz w:val="24"/>
                <w:szCs w:val="24"/>
              </w:rPr>
            </w:pPr>
          </w:p>
          <w:p w14:paraId="4BB7177B" w14:textId="77777777" w:rsidR="00254317" w:rsidRPr="00F23E26" w:rsidRDefault="00254317" w:rsidP="00254317">
            <w:pPr>
              <w:autoSpaceDE w:val="0"/>
              <w:autoSpaceDN w:val="0"/>
              <w:adjustRightInd w:val="0"/>
              <w:jc w:val="both"/>
              <w:rPr>
                <w:rFonts w:ascii="Century Gothic" w:hAnsi="Century Gothic" w:cs="Times New Roman"/>
              </w:rPr>
            </w:pPr>
            <w:r w:rsidRPr="00F23E26">
              <w:rPr>
                <w:rFonts w:ascii="Century Gothic" w:hAnsi="Century Gothic" w:cs="Times New Roman"/>
              </w:rPr>
              <w:t>En este caso particular, las distancias dieron lo mismo ya que, el triángulo interno de menor área es isósceles rectángulo.</w:t>
            </w:r>
          </w:p>
          <w:p w14:paraId="68831E9B" w14:textId="77777777" w:rsidR="00254317" w:rsidRDefault="00254317" w:rsidP="007061BF">
            <w:pPr>
              <w:jc w:val="both"/>
              <w:rPr>
                <w:rFonts w:ascii="Century Gothic" w:hAnsi="Century Gothic"/>
                <w:sz w:val="24"/>
                <w:szCs w:val="24"/>
              </w:rPr>
            </w:pPr>
          </w:p>
          <w:p w14:paraId="3429526A" w14:textId="56467854" w:rsidR="00254317" w:rsidRPr="00651B4B" w:rsidRDefault="00254317" w:rsidP="007061BF">
            <w:pPr>
              <w:jc w:val="both"/>
              <w:rPr>
                <w:rFonts w:ascii="Century Gothic" w:hAnsi="Century Gothic"/>
                <w:sz w:val="24"/>
                <w:szCs w:val="24"/>
              </w:rPr>
            </w:pPr>
          </w:p>
        </w:tc>
      </w:tr>
    </w:tbl>
    <w:p w14:paraId="6875088F" w14:textId="77777777" w:rsidR="00AF0D37" w:rsidRPr="00651B4B" w:rsidRDefault="00AF0D37" w:rsidP="00E4550A">
      <w:pPr>
        <w:rPr>
          <w:rFonts w:ascii="Century Gothic" w:hAnsi="Century Gothic"/>
          <w:sz w:val="24"/>
          <w:szCs w:val="24"/>
        </w:rPr>
      </w:pPr>
    </w:p>
    <w:tbl>
      <w:tblPr>
        <w:tblW w:w="1076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1"/>
      </w:tblGrid>
      <w:tr w:rsidR="00E4550A" w:rsidRPr="00651B4B" w14:paraId="244A63DD" w14:textId="77777777" w:rsidTr="00F021B7">
        <w:trPr>
          <w:trHeight w:val="1369"/>
        </w:trPr>
        <w:tc>
          <w:tcPr>
            <w:tcW w:w="10761" w:type="dxa"/>
          </w:tcPr>
          <w:p w14:paraId="23B6BA4C" w14:textId="77777777" w:rsidR="00E4550A" w:rsidRPr="00CB0C2F" w:rsidRDefault="00E4550A" w:rsidP="00F021B7">
            <w:pPr>
              <w:rPr>
                <w:rFonts w:ascii="Century Gothic" w:hAnsi="Century Gothic"/>
                <w:b/>
                <w:bCs/>
                <w:sz w:val="24"/>
                <w:szCs w:val="24"/>
              </w:rPr>
            </w:pPr>
            <w:r w:rsidRPr="00CB0C2F">
              <w:rPr>
                <w:rFonts w:ascii="Century Gothic" w:hAnsi="Century Gothic"/>
                <w:sz w:val="24"/>
                <w:szCs w:val="24"/>
              </w:rPr>
              <w:t xml:space="preserve"> </w:t>
            </w:r>
            <w:r w:rsidRPr="00CB0C2F">
              <w:rPr>
                <w:rFonts w:ascii="Century Gothic" w:hAnsi="Century Gothic"/>
                <w:sz w:val="24"/>
                <w:szCs w:val="24"/>
              </w:rPr>
              <w:drawing>
                <wp:inline distT="0" distB="0" distL="0" distR="0" wp14:anchorId="732C457A" wp14:editId="04723DE1">
                  <wp:extent cx="742950" cy="736600"/>
                  <wp:effectExtent l="0" t="0" r="0" b="6350"/>
                  <wp:docPr id="19" name="image13.png" descr="Piezas de rompecabezas"/>
                  <wp:cNvGraphicFramePr/>
                  <a:graphic xmlns:a="http://schemas.openxmlformats.org/drawingml/2006/main">
                    <a:graphicData uri="http://schemas.openxmlformats.org/drawingml/2006/picture">
                      <pic:pic xmlns:pic="http://schemas.openxmlformats.org/drawingml/2006/picture">
                        <pic:nvPicPr>
                          <pic:cNvPr id="0" name="image13.png" descr="Piezas de rompecabezas"/>
                          <pic:cNvPicPr preferRelativeResize="0"/>
                        </pic:nvPicPr>
                        <pic:blipFill rotWithShape="1">
                          <a:blip r:embed="rId23"/>
                          <a:srcRect l="9029" t="9722" r="9721" b="9723"/>
                          <a:stretch/>
                        </pic:blipFill>
                        <pic:spPr bwMode="auto">
                          <a:xfrm>
                            <a:off x="0" y="0"/>
                            <a:ext cx="742950" cy="736600"/>
                          </a:xfrm>
                          <a:prstGeom prst="rect">
                            <a:avLst/>
                          </a:prstGeom>
                          <a:ln>
                            <a:noFill/>
                          </a:ln>
                          <a:extLst>
                            <a:ext uri="{53640926-AAD7-44D8-BBD7-CCE9431645EC}">
                              <a14:shadowObscured xmlns:a14="http://schemas.microsoft.com/office/drawing/2010/main"/>
                            </a:ext>
                          </a:extLst>
                        </pic:spPr>
                      </pic:pic>
                    </a:graphicData>
                  </a:graphic>
                </wp:inline>
              </w:drawing>
            </w:r>
            <w:r w:rsidRPr="00CB0C2F">
              <w:rPr>
                <w:rFonts w:ascii="Century Gothic" w:hAnsi="Century Gothic"/>
                <w:b/>
                <w:bCs/>
                <w:sz w:val="24"/>
                <w:szCs w:val="24"/>
              </w:rPr>
              <w:t>Practico lo que aprendí.</w:t>
            </w:r>
            <w:r w:rsidRPr="00CB0C2F">
              <w:rPr>
                <w:rFonts w:ascii="Century Gothic" w:hAnsi="Century Gothic"/>
                <w:i/>
                <w:iCs/>
                <w:sz w:val="24"/>
                <w:szCs w:val="24"/>
              </w:rPr>
              <w:t xml:space="preserve"> </w:t>
            </w:r>
          </w:p>
          <w:p w14:paraId="14D85F75" w14:textId="37DD6FAD" w:rsidR="00910062" w:rsidRPr="00CB0C2F" w:rsidRDefault="0042487E" w:rsidP="00AF0D37">
            <w:pPr>
              <w:rPr>
                <w:rFonts w:ascii="Century Gothic" w:hAnsi="Century Gothic" w:cs="Arial"/>
                <w:sz w:val="24"/>
                <w:szCs w:val="24"/>
              </w:rPr>
            </w:pPr>
            <w:r w:rsidRPr="00CB0C2F">
              <w:rPr>
                <w:rFonts w:ascii="Century Gothic" w:hAnsi="Century Gothic" w:cs="Arial"/>
                <w:sz w:val="24"/>
                <w:szCs w:val="24"/>
              </w:rPr>
              <w:t xml:space="preserve">1. </w:t>
            </w:r>
            <w:r w:rsidR="004C1217" w:rsidRPr="00CB0C2F">
              <w:rPr>
                <w:rFonts w:ascii="Century Gothic" w:hAnsi="Century Gothic" w:cs="Arial"/>
                <w:sz w:val="24"/>
                <w:szCs w:val="24"/>
              </w:rPr>
              <w:t xml:space="preserve">Nombre cada triángulo según </w:t>
            </w:r>
            <w:r w:rsidR="00107AF0">
              <w:rPr>
                <w:rFonts w:ascii="Century Gothic" w:hAnsi="Century Gothic" w:cs="Arial"/>
                <w:sz w:val="24"/>
                <w:szCs w:val="24"/>
              </w:rPr>
              <w:t>su</w:t>
            </w:r>
            <w:r w:rsidR="004C1217" w:rsidRPr="00CB0C2F">
              <w:rPr>
                <w:rFonts w:ascii="Century Gothic" w:hAnsi="Century Gothic" w:cs="Arial"/>
                <w:sz w:val="24"/>
                <w:szCs w:val="24"/>
              </w:rPr>
              <w:t xml:space="preserve"> clasif</w:t>
            </w:r>
            <w:r w:rsidR="00107AF0">
              <w:rPr>
                <w:rFonts w:ascii="Century Gothic" w:hAnsi="Century Gothic" w:cs="Arial"/>
                <w:sz w:val="24"/>
                <w:szCs w:val="24"/>
              </w:rPr>
              <w:t>icación</w:t>
            </w:r>
            <w:r w:rsidR="00910062" w:rsidRPr="00CB0C2F">
              <w:rPr>
                <w:rFonts w:ascii="Century Gothic" w:hAnsi="Century Gothic" w:cs="Arial"/>
                <w:sz w:val="24"/>
                <w:szCs w:val="24"/>
              </w:rPr>
              <w:t>:</w:t>
            </w:r>
          </w:p>
          <w:tbl>
            <w:tblPr>
              <w:tblStyle w:val="Tablaconcuadrcula"/>
              <w:tblW w:w="0" w:type="auto"/>
              <w:tblLayout w:type="fixed"/>
              <w:tblLook w:val="04A0" w:firstRow="1" w:lastRow="0" w:firstColumn="1" w:lastColumn="0" w:noHBand="0" w:noVBand="1"/>
            </w:tblPr>
            <w:tblGrid>
              <w:gridCol w:w="3511"/>
              <w:gridCol w:w="3512"/>
              <w:gridCol w:w="3512"/>
            </w:tblGrid>
            <w:tr w:rsidR="004C1217" w:rsidRPr="00CB0C2F" w14:paraId="17411DC4" w14:textId="77777777" w:rsidTr="004C1217">
              <w:tc>
                <w:tcPr>
                  <w:tcW w:w="3511" w:type="dxa"/>
                </w:tcPr>
                <w:p w14:paraId="34B50285" w14:textId="4C505DBC" w:rsidR="004C1217" w:rsidRPr="00CB0C2F" w:rsidRDefault="00B9569F" w:rsidP="004C1217">
                  <w:pPr>
                    <w:jc w:val="center"/>
                  </w:pPr>
                  <w:r w:rsidRPr="00CB0C2F">
                    <w:object w:dxaOrig="2610" w:dyaOrig="2580" w14:anchorId="53DB6EAB">
                      <v:shape id="_x0000_i1056" type="#_x0000_t75" style="width:129.6pt;height:129.6pt" o:ole="">
                        <v:imagedata r:id="rId24" o:title="" grayscale="t" bilevel="t"/>
                      </v:shape>
                      <o:OLEObject Type="Embed" ProgID="PBrush" ShapeID="_x0000_i1056" DrawAspect="Content" ObjectID="_1676141175" r:id="rId25"/>
                    </w:object>
                  </w:r>
                </w:p>
                <w:p w14:paraId="732CE7C7" w14:textId="79510836" w:rsidR="004C1217" w:rsidRPr="00CB0C2F" w:rsidRDefault="004C1217" w:rsidP="004C1217">
                  <w:pPr>
                    <w:jc w:val="center"/>
                    <w:rPr>
                      <w:rFonts w:ascii="Century Gothic" w:hAnsi="Century Gothic" w:cs="Arial"/>
                      <w:sz w:val="24"/>
                      <w:szCs w:val="24"/>
                    </w:rPr>
                  </w:pPr>
                </w:p>
              </w:tc>
              <w:tc>
                <w:tcPr>
                  <w:tcW w:w="3512" w:type="dxa"/>
                </w:tcPr>
                <w:p w14:paraId="6402BC4F" w14:textId="77777777" w:rsidR="004C1217" w:rsidRPr="00CB0C2F" w:rsidRDefault="004C1217" w:rsidP="004C1217">
                  <w:pPr>
                    <w:jc w:val="center"/>
                  </w:pPr>
                </w:p>
                <w:p w14:paraId="6CB50598" w14:textId="77777777" w:rsidR="004C1217" w:rsidRPr="00CB0C2F" w:rsidRDefault="004C1217" w:rsidP="004C1217">
                  <w:pPr>
                    <w:jc w:val="center"/>
                  </w:pPr>
                </w:p>
                <w:p w14:paraId="1CC4A96B" w14:textId="6F1B146C" w:rsidR="004C1217" w:rsidRPr="00CB0C2F" w:rsidRDefault="00B9569F" w:rsidP="004C1217">
                  <w:pPr>
                    <w:jc w:val="center"/>
                    <w:rPr>
                      <w:rFonts w:ascii="Century Gothic" w:hAnsi="Century Gothic" w:cs="Arial"/>
                      <w:sz w:val="24"/>
                      <w:szCs w:val="24"/>
                    </w:rPr>
                  </w:pPr>
                  <w:r w:rsidRPr="00CB0C2F">
                    <w:object w:dxaOrig="3720" w:dyaOrig="1770" w14:anchorId="72AD0656">
                      <v:shape id="_x0000_i1065" type="#_x0000_t75" style="width:164.15pt;height:77.75pt" o:ole="">
                        <v:imagedata r:id="rId26" o:title="" grayscale="t" bilevel="t"/>
                      </v:shape>
                      <o:OLEObject Type="Embed" ProgID="PBrush" ShapeID="_x0000_i1065" DrawAspect="Content" ObjectID="_1676141176" r:id="rId27"/>
                    </w:object>
                  </w:r>
                </w:p>
              </w:tc>
              <w:tc>
                <w:tcPr>
                  <w:tcW w:w="3512" w:type="dxa"/>
                </w:tcPr>
                <w:p w14:paraId="3FA4258B" w14:textId="1C3A9A9D" w:rsidR="004C1217" w:rsidRPr="00CB0C2F" w:rsidRDefault="00B9569F" w:rsidP="004C1217">
                  <w:pPr>
                    <w:jc w:val="center"/>
                    <w:rPr>
                      <w:rFonts w:ascii="Century Gothic" w:hAnsi="Century Gothic" w:cs="Arial"/>
                      <w:sz w:val="24"/>
                      <w:szCs w:val="24"/>
                    </w:rPr>
                  </w:pPr>
                  <w:r w:rsidRPr="00CB0C2F">
                    <w:object w:dxaOrig="1545" w:dyaOrig="2475" w14:anchorId="5BEE3F94">
                      <v:shape id="_x0000_i1060" type="#_x0000_t75" style="width:77.75pt;height:123.85pt" o:ole="">
                        <v:imagedata r:id="rId28" o:title="" grayscale="t" bilevel="t"/>
                      </v:shape>
                      <o:OLEObject Type="Embed" ProgID="PBrush" ShapeID="_x0000_i1060" DrawAspect="Content" ObjectID="_1676141177" r:id="rId29"/>
                    </w:object>
                  </w:r>
                </w:p>
              </w:tc>
            </w:tr>
            <w:tr w:rsidR="004C1217" w:rsidRPr="00CB0C2F" w14:paraId="6AA8D328" w14:textId="77777777" w:rsidTr="004C1217">
              <w:tc>
                <w:tcPr>
                  <w:tcW w:w="3511" w:type="dxa"/>
                </w:tcPr>
                <w:p w14:paraId="7F81041A" w14:textId="77777777" w:rsidR="004C1217" w:rsidRPr="00CB0C2F" w:rsidRDefault="004C1217" w:rsidP="004C1217">
                  <w:pPr>
                    <w:jc w:val="center"/>
                  </w:pPr>
                </w:p>
                <w:p w14:paraId="4722EE1C" w14:textId="77777777" w:rsidR="004C1217" w:rsidRPr="00CB0C2F" w:rsidRDefault="004C1217" w:rsidP="004C1217">
                  <w:pPr>
                    <w:jc w:val="center"/>
                  </w:pPr>
                </w:p>
                <w:p w14:paraId="381F9AA1" w14:textId="6934492E" w:rsidR="004C1217" w:rsidRPr="00CB0C2F" w:rsidRDefault="00B9569F" w:rsidP="004C1217">
                  <w:pPr>
                    <w:jc w:val="center"/>
                    <w:rPr>
                      <w:rFonts w:ascii="Century Gothic" w:hAnsi="Century Gothic" w:cs="Arial"/>
                      <w:sz w:val="24"/>
                      <w:szCs w:val="24"/>
                    </w:rPr>
                  </w:pPr>
                  <w:r w:rsidRPr="00CB0C2F">
                    <w:object w:dxaOrig="2535" w:dyaOrig="1395" w14:anchorId="4B67BC32">
                      <v:shape id="_x0000_i1068" type="#_x0000_t75" style="width:126.7pt;height:69.1pt" o:ole="">
                        <v:imagedata r:id="rId30" o:title="" grayscale="t" bilevel="t"/>
                      </v:shape>
                      <o:OLEObject Type="Embed" ProgID="PBrush" ShapeID="_x0000_i1068" DrawAspect="Content" ObjectID="_1676141178" r:id="rId31"/>
                    </w:object>
                  </w:r>
                </w:p>
              </w:tc>
              <w:tc>
                <w:tcPr>
                  <w:tcW w:w="3512" w:type="dxa"/>
                </w:tcPr>
                <w:p w14:paraId="526736B1" w14:textId="5F9BB002" w:rsidR="004C1217" w:rsidRPr="00CB0C2F" w:rsidRDefault="00B9569F" w:rsidP="004C1217">
                  <w:pPr>
                    <w:jc w:val="center"/>
                  </w:pPr>
                  <w:r w:rsidRPr="00CB0C2F">
                    <w:object w:dxaOrig="2025" w:dyaOrig="2205" w14:anchorId="201B9BE1">
                      <v:shape id="_x0000_i1073" type="#_x0000_t75" style="width:100.8pt;height:109.45pt" o:ole="">
                        <v:imagedata r:id="rId32" o:title="" grayscale="t" bilevel="t"/>
                      </v:shape>
                      <o:OLEObject Type="Embed" ProgID="PBrush" ShapeID="_x0000_i1073" DrawAspect="Content" ObjectID="_1676141179" r:id="rId33"/>
                    </w:object>
                  </w:r>
                </w:p>
                <w:p w14:paraId="2F7BF5B2" w14:textId="1F2E6862" w:rsidR="004C1217" w:rsidRPr="00CB0C2F" w:rsidRDefault="004C1217" w:rsidP="004C1217">
                  <w:pPr>
                    <w:jc w:val="center"/>
                    <w:rPr>
                      <w:rFonts w:ascii="Century Gothic" w:hAnsi="Century Gothic" w:cs="Arial"/>
                      <w:sz w:val="24"/>
                      <w:szCs w:val="24"/>
                    </w:rPr>
                  </w:pPr>
                </w:p>
              </w:tc>
              <w:tc>
                <w:tcPr>
                  <w:tcW w:w="3512" w:type="dxa"/>
                </w:tcPr>
                <w:p w14:paraId="418D7406" w14:textId="7B5613AE" w:rsidR="004C1217" w:rsidRPr="00CB0C2F" w:rsidRDefault="00B9569F" w:rsidP="004C1217">
                  <w:pPr>
                    <w:jc w:val="center"/>
                    <w:rPr>
                      <w:rFonts w:ascii="Century Gothic" w:hAnsi="Century Gothic" w:cs="Arial"/>
                      <w:sz w:val="24"/>
                      <w:szCs w:val="24"/>
                    </w:rPr>
                  </w:pPr>
                  <w:r w:rsidRPr="00CB0C2F">
                    <w:object w:dxaOrig="1470" w:dyaOrig="2160" w14:anchorId="779E1B9E">
                      <v:shape id="_x0000_i1075" type="#_x0000_t75" style="width:74.9pt;height:109.45pt" o:ole="">
                        <v:imagedata r:id="rId34" o:title="" grayscale="t" bilevel="t"/>
                      </v:shape>
                      <o:OLEObject Type="Embed" ProgID="PBrush" ShapeID="_x0000_i1075" DrawAspect="Content" ObjectID="_1676141180" r:id="rId35"/>
                    </w:object>
                  </w:r>
                </w:p>
              </w:tc>
            </w:tr>
            <w:tr w:rsidR="004C1217" w:rsidRPr="00CB0C2F" w14:paraId="4FB72FC1" w14:textId="77777777" w:rsidTr="004C1217">
              <w:tc>
                <w:tcPr>
                  <w:tcW w:w="3511" w:type="dxa"/>
                </w:tcPr>
                <w:p w14:paraId="69B9A296" w14:textId="37D4A4B0" w:rsidR="004C1217" w:rsidRPr="00CB0C2F" w:rsidRDefault="00B9569F" w:rsidP="004C1217">
                  <w:pPr>
                    <w:jc w:val="center"/>
                    <w:rPr>
                      <w:rFonts w:ascii="Century Gothic" w:hAnsi="Century Gothic" w:cs="Arial"/>
                      <w:sz w:val="24"/>
                      <w:szCs w:val="24"/>
                    </w:rPr>
                  </w:pPr>
                  <w:r w:rsidRPr="00CB0C2F">
                    <w:object w:dxaOrig="3540" w:dyaOrig="2115" w14:anchorId="39B7F2C0">
                      <v:shape id="_x0000_i1080" type="#_x0000_t75" style="width:164.15pt;height:97.9pt" o:ole="">
                        <v:imagedata r:id="rId36" o:title="" grayscale="t" bilevel="t"/>
                      </v:shape>
                      <o:OLEObject Type="Embed" ProgID="PBrush" ShapeID="_x0000_i1080" DrawAspect="Content" ObjectID="_1676141181" r:id="rId37"/>
                    </w:object>
                  </w:r>
                </w:p>
              </w:tc>
              <w:tc>
                <w:tcPr>
                  <w:tcW w:w="3512" w:type="dxa"/>
                </w:tcPr>
                <w:p w14:paraId="38C5EC39" w14:textId="77777777" w:rsidR="004C1217" w:rsidRPr="00CB0C2F" w:rsidRDefault="004C1217" w:rsidP="004C1217">
                  <w:pPr>
                    <w:jc w:val="center"/>
                  </w:pPr>
                </w:p>
                <w:p w14:paraId="119F3467" w14:textId="4D6676E1" w:rsidR="004C1217" w:rsidRPr="00CB0C2F" w:rsidRDefault="00B9569F" w:rsidP="004C1217">
                  <w:pPr>
                    <w:jc w:val="center"/>
                    <w:rPr>
                      <w:rFonts w:ascii="Century Gothic" w:hAnsi="Century Gothic" w:cs="Arial"/>
                      <w:sz w:val="24"/>
                      <w:szCs w:val="24"/>
                    </w:rPr>
                  </w:pPr>
                  <w:r w:rsidRPr="00CB0C2F">
                    <w:object w:dxaOrig="3000" w:dyaOrig="1425" w14:anchorId="2160C2DB">
                      <v:shape id="_x0000_i1082" type="#_x0000_t75" style="width:149.75pt;height:1in" o:ole="">
                        <v:imagedata r:id="rId38" o:title="" grayscale="t" bilevel="t"/>
                      </v:shape>
                      <o:OLEObject Type="Embed" ProgID="PBrush" ShapeID="_x0000_i1082" DrawAspect="Content" ObjectID="_1676141182" r:id="rId39"/>
                    </w:object>
                  </w:r>
                </w:p>
              </w:tc>
              <w:tc>
                <w:tcPr>
                  <w:tcW w:w="3512" w:type="dxa"/>
                </w:tcPr>
                <w:p w14:paraId="003140A2" w14:textId="1C09448A" w:rsidR="004C1217" w:rsidRPr="00CB0C2F" w:rsidRDefault="00B9569F" w:rsidP="004C1217">
                  <w:pPr>
                    <w:jc w:val="center"/>
                  </w:pPr>
                  <w:r w:rsidRPr="00CB0C2F">
                    <w:object w:dxaOrig="1455" w:dyaOrig="2190" w14:anchorId="19DBE4DA">
                      <v:shape id="_x0000_i1085" type="#_x0000_t75" style="width:1in;height:109.45pt" o:ole="">
                        <v:imagedata r:id="rId40" o:title="" grayscale="t" bilevel="t"/>
                      </v:shape>
                      <o:OLEObject Type="Embed" ProgID="PBrush" ShapeID="_x0000_i1085" DrawAspect="Content" ObjectID="_1676141183" r:id="rId41"/>
                    </w:object>
                  </w:r>
                </w:p>
                <w:p w14:paraId="23AA1A14" w14:textId="5CA9FBE4" w:rsidR="004C1217" w:rsidRPr="00CB0C2F" w:rsidRDefault="004C1217" w:rsidP="004C1217">
                  <w:pPr>
                    <w:jc w:val="center"/>
                    <w:rPr>
                      <w:rFonts w:ascii="Century Gothic" w:hAnsi="Century Gothic" w:cs="Arial"/>
                      <w:sz w:val="24"/>
                      <w:szCs w:val="24"/>
                    </w:rPr>
                  </w:pPr>
                </w:p>
              </w:tc>
            </w:tr>
          </w:tbl>
          <w:p w14:paraId="33026AD4" w14:textId="77777777" w:rsidR="004C1217" w:rsidRPr="00CB0C2F" w:rsidRDefault="004C1217" w:rsidP="00AF0D37">
            <w:pPr>
              <w:rPr>
                <w:rFonts w:ascii="Century Gothic" w:hAnsi="Century Gothic" w:cs="Arial"/>
                <w:sz w:val="24"/>
                <w:szCs w:val="24"/>
              </w:rPr>
            </w:pPr>
          </w:p>
          <w:p w14:paraId="3415C7F5" w14:textId="011D652E" w:rsidR="00AF0D37" w:rsidRPr="00CB0C2F" w:rsidRDefault="0042487E" w:rsidP="00AF0D37">
            <w:r w:rsidRPr="00CB0C2F">
              <w:rPr>
                <w:rFonts w:ascii="Century Gothic" w:hAnsi="Century Gothic" w:cs="Arial"/>
                <w:sz w:val="24"/>
                <w:szCs w:val="24"/>
              </w:rPr>
              <w:t xml:space="preserve"> </w:t>
            </w:r>
            <w:r w:rsidR="00910062" w:rsidRPr="00CB0C2F">
              <w:t xml:space="preserve">    </w:t>
            </w:r>
          </w:p>
          <w:p w14:paraId="028F1C2E" w14:textId="220C7D2B" w:rsidR="004C1217" w:rsidRPr="00CB0C2F" w:rsidRDefault="006F3FB0" w:rsidP="00AF0D37">
            <w:pPr>
              <w:rPr>
                <w:rFonts w:ascii="Century Gothic" w:hAnsi="Century Gothic" w:cs="Arial"/>
                <w:b/>
                <w:bCs/>
              </w:rPr>
            </w:pPr>
            <w:r w:rsidRPr="00CB0C2F">
              <w:rPr>
                <w:rFonts w:ascii="Century Gothic" w:hAnsi="Century Gothic" w:cs="Arial"/>
                <w:b/>
                <w:bCs/>
              </w:rPr>
              <w:t xml:space="preserve">2. Resolver aplicando el teorema de Pitágoras: </w:t>
            </w:r>
          </w:p>
          <w:p w14:paraId="4777A3E7" w14:textId="4687DD3B" w:rsidR="00C07160" w:rsidRPr="00CB0C2F" w:rsidRDefault="006F3FB0" w:rsidP="00651B4B">
            <w:pPr>
              <w:pStyle w:val="Prrafodelista"/>
              <w:numPr>
                <w:ilvl w:val="0"/>
                <w:numId w:val="37"/>
              </w:numPr>
              <w:spacing w:after="200" w:line="276" w:lineRule="auto"/>
              <w:rPr>
                <w:rFonts w:ascii="Century Gothic" w:hAnsi="Century Gothic" w:cs="Arial"/>
              </w:rPr>
            </w:pPr>
            <w:r w:rsidRPr="00CB0C2F">
              <w:rPr>
                <w:rFonts w:ascii="Century Gothic" w:hAnsi="Century Gothic" w:cs="Arial"/>
              </w:rPr>
              <w:t xml:space="preserve">¿Cuánto mide la hipotenusa de un triángulo isósceles de cateto 9? </w:t>
            </w:r>
          </w:p>
          <w:p w14:paraId="61D64546" w14:textId="3B3C2BCE" w:rsidR="006F3FB0" w:rsidRPr="00CB0C2F" w:rsidRDefault="006F3FB0" w:rsidP="00651B4B">
            <w:pPr>
              <w:pStyle w:val="Prrafodelista"/>
              <w:numPr>
                <w:ilvl w:val="0"/>
                <w:numId w:val="37"/>
              </w:numPr>
              <w:spacing w:after="200" w:line="276" w:lineRule="auto"/>
              <w:rPr>
                <w:rFonts w:ascii="Century Gothic" w:hAnsi="Century Gothic" w:cs="Arial"/>
              </w:rPr>
            </w:pPr>
            <w:r w:rsidRPr="00CB0C2F">
              <w:rPr>
                <w:rFonts w:ascii="Century Gothic" w:hAnsi="Century Gothic" w:cs="Arial"/>
              </w:rPr>
              <w:lastRenderedPageBreak/>
              <w:t>¿Cuál es la medida de un cateto de un triángulo rectángulo de hipotenusa 2</w:t>
            </w:r>
            <w:r w:rsidR="00CB0C2F" w:rsidRPr="00CB0C2F">
              <w:rPr>
                <w:rFonts w:ascii="Century Gothic" w:hAnsi="Century Gothic" w:cs="Arial"/>
              </w:rPr>
              <w:t>cm y</w:t>
            </w:r>
            <w:r w:rsidRPr="00CB0C2F">
              <w:rPr>
                <w:rFonts w:ascii="Century Gothic" w:hAnsi="Century Gothic" w:cs="Arial"/>
              </w:rPr>
              <w:t xml:space="preserve"> el otro cateto 1,5 cm?</w:t>
            </w:r>
          </w:p>
          <w:p w14:paraId="0E303742" w14:textId="77777777" w:rsidR="006F3FB0" w:rsidRPr="00CB0C2F" w:rsidRDefault="006F3FB0" w:rsidP="00651B4B">
            <w:pPr>
              <w:pStyle w:val="Prrafodelista"/>
              <w:numPr>
                <w:ilvl w:val="0"/>
                <w:numId w:val="37"/>
              </w:numPr>
              <w:spacing w:after="200" w:line="276" w:lineRule="auto"/>
              <w:rPr>
                <w:rFonts w:ascii="Century Gothic" w:hAnsi="Century Gothic" w:cs="Arial"/>
              </w:rPr>
            </w:pPr>
            <w:r w:rsidRPr="00CB0C2F">
              <w:rPr>
                <w:rFonts w:ascii="Century Gothic" w:hAnsi="Century Gothic" w:cs="Arial"/>
              </w:rPr>
              <w:t>¿Cuánto mide</w:t>
            </w:r>
            <w:r w:rsidR="00651B4B" w:rsidRPr="00CB0C2F">
              <w:rPr>
                <w:rFonts w:ascii="Century Gothic" w:hAnsi="Century Gothic" w:cs="Arial"/>
              </w:rPr>
              <w:t>n</w:t>
            </w:r>
            <w:r w:rsidRPr="00CB0C2F">
              <w:rPr>
                <w:rFonts w:ascii="Century Gothic" w:hAnsi="Century Gothic" w:cs="Arial"/>
              </w:rPr>
              <w:t xml:space="preserve"> </w:t>
            </w:r>
            <w:r w:rsidR="00651B4B" w:rsidRPr="00CB0C2F">
              <w:rPr>
                <w:rFonts w:ascii="Century Gothic" w:hAnsi="Century Gothic" w:cs="Arial"/>
              </w:rPr>
              <w:t>los catetos</w:t>
            </w:r>
            <w:r w:rsidRPr="00CB0C2F">
              <w:rPr>
                <w:rFonts w:ascii="Century Gothic" w:hAnsi="Century Gothic" w:cs="Arial"/>
              </w:rPr>
              <w:t xml:space="preserve"> de un triángulo rectángulo </w:t>
            </w:r>
            <w:r w:rsidR="00651B4B" w:rsidRPr="00CB0C2F">
              <w:rPr>
                <w:rFonts w:ascii="Century Gothic" w:hAnsi="Century Gothic" w:cs="Arial"/>
              </w:rPr>
              <w:t xml:space="preserve">de hipotenusa </w:t>
            </w:r>
            <m:oMath>
              <m:rad>
                <m:radPr>
                  <m:degHide m:val="1"/>
                  <m:ctrlPr>
                    <w:rPr>
                      <w:rFonts w:ascii="Cambria Math" w:eastAsiaTheme="minorHAnsi" w:hAnsi="Cambria Math" w:cs="Arial"/>
                      <w:i/>
                      <w:lang w:eastAsia="en-US"/>
                    </w:rPr>
                  </m:ctrlPr>
                </m:radPr>
                <m:deg/>
                <m:e>
                  <m:r>
                    <w:rPr>
                      <w:rFonts w:ascii="Cambria Math" w:hAnsi="Cambria Math" w:cs="Arial"/>
                    </w:rPr>
                    <m:t>12</m:t>
                  </m:r>
                </m:e>
              </m:rad>
            </m:oMath>
            <w:r w:rsidR="00651B4B" w:rsidRPr="00CB0C2F">
              <w:rPr>
                <w:rFonts w:ascii="Century Gothic" w:eastAsiaTheme="minorEastAsia" w:hAnsi="Century Gothic" w:cs="Arial"/>
              </w:rPr>
              <w:t>?</w:t>
            </w:r>
          </w:p>
          <w:p w14:paraId="138C2E4C" w14:textId="7498DE66" w:rsidR="00CB0C2F" w:rsidRDefault="00CB0C2F" w:rsidP="00CB0C2F">
            <w:pPr>
              <w:pStyle w:val="Prrafodelista"/>
              <w:spacing w:after="200" w:line="276" w:lineRule="auto"/>
              <w:rPr>
                <w:rFonts w:ascii="Century Gothic" w:eastAsiaTheme="minorEastAsia" w:hAnsi="Century Gothic" w:cs="Arial"/>
              </w:rPr>
            </w:pPr>
          </w:p>
          <w:p w14:paraId="701D4CFF" w14:textId="0FCD7961" w:rsidR="004C754A" w:rsidRPr="006B0389" w:rsidRDefault="004C754A" w:rsidP="004C754A">
            <w:pPr>
              <w:rPr>
                <w:rFonts w:ascii="Century Gothic" w:hAnsi="Century Gothic" w:cs="Arial"/>
                <w:b/>
                <w:bCs/>
                <w:color w:val="000000"/>
                <w:sz w:val="24"/>
                <w:szCs w:val="24"/>
                <w:shd w:val="clear" w:color="auto" w:fill="FFFFFF"/>
              </w:rPr>
            </w:pPr>
            <w:r>
              <w:rPr>
                <w:rFonts w:ascii="Century Gothic" w:hAnsi="Century Gothic" w:cs="Arial"/>
                <w:b/>
                <w:bCs/>
                <w:color w:val="000000"/>
                <w:sz w:val="24"/>
                <w:szCs w:val="24"/>
                <w:shd w:val="clear" w:color="auto" w:fill="FFFFFF"/>
              </w:rPr>
              <w:t>3</w:t>
            </w:r>
            <w:r w:rsidRPr="006B0389">
              <w:rPr>
                <w:rFonts w:ascii="Century Gothic" w:hAnsi="Century Gothic" w:cs="Arial"/>
                <w:b/>
                <w:bCs/>
                <w:color w:val="000000"/>
                <w:sz w:val="24"/>
                <w:szCs w:val="24"/>
                <w:shd w:val="clear" w:color="auto" w:fill="FFFFFF"/>
              </w:rPr>
              <w:t xml:space="preserve">. Resolver aplicando el teorema de Pitágoras: </w:t>
            </w:r>
          </w:p>
          <w:p w14:paraId="2F1FB5B1" w14:textId="77777777" w:rsidR="004C754A" w:rsidRPr="00651B4B" w:rsidRDefault="004C754A" w:rsidP="004C754A">
            <w:pPr>
              <w:jc w:val="center"/>
              <w:rPr>
                <w:rFonts w:ascii="Arial" w:hAnsi="Arial" w:cs="Arial"/>
                <w:color w:val="000000"/>
                <w:sz w:val="27"/>
                <w:szCs w:val="27"/>
                <w:shd w:val="clear" w:color="auto" w:fill="FFFFFF"/>
              </w:rPr>
            </w:pPr>
            <w:r w:rsidRPr="00651B4B">
              <w:rPr>
                <w:noProof/>
              </w:rPr>
              <w:drawing>
                <wp:inline distT="0" distB="0" distL="0" distR="0" wp14:anchorId="535046DB" wp14:editId="49BB0ED5">
                  <wp:extent cx="1905000" cy="1895475"/>
                  <wp:effectExtent l="0" t="0" r="0" b="9525"/>
                  <wp:docPr id="7" name="Imagen 7" descr="Problemas resueltos y explicados del teorema de Pitágoras. Con ilustraciones. Secundaria. ESO. Matemáticas. Geo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oblemas resueltos y explicados del teorema de Pitágoras. Con ilustraciones. Secundaria. ESO. Matemáticas. Geometrí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inline>
              </w:drawing>
            </w:r>
          </w:p>
          <w:p w14:paraId="6E8A263B" w14:textId="77777777" w:rsidR="004C754A" w:rsidRPr="00651B4B" w:rsidRDefault="004C754A" w:rsidP="004C754A">
            <w:pPr>
              <w:pStyle w:val="Prrafodelista"/>
              <w:numPr>
                <w:ilvl w:val="0"/>
                <w:numId w:val="38"/>
              </w:numPr>
              <w:rPr>
                <w:rFonts w:ascii="Century Gothic" w:hAnsi="Century Gothic" w:cs="Arial"/>
                <w:color w:val="000000"/>
                <w:sz w:val="24"/>
                <w:szCs w:val="24"/>
                <w:shd w:val="clear" w:color="auto" w:fill="FFFFFF"/>
              </w:rPr>
            </w:pPr>
            <w:r w:rsidRPr="00651B4B">
              <w:rPr>
                <w:rFonts w:ascii="Century Gothic" w:hAnsi="Century Gothic"/>
                <w:color w:val="000000"/>
                <w:sz w:val="24"/>
                <w:szCs w:val="24"/>
                <w:shd w:val="clear" w:color="auto" w:fill="FFFFFF"/>
              </w:rPr>
              <w:t>¿A qué altura está la cometa de Ana si su cuerda mide </w:t>
            </w:r>
            <w:r w:rsidRPr="00651B4B">
              <w:rPr>
                <w:rStyle w:val="mjx-char"/>
                <w:rFonts w:ascii="Century Gothic" w:hAnsi="Century Gothic"/>
                <w:color w:val="000000"/>
                <w:sz w:val="24"/>
                <w:szCs w:val="24"/>
                <w:bdr w:val="none" w:sz="0" w:space="0" w:color="auto" w:frame="1"/>
                <w:shd w:val="clear" w:color="auto" w:fill="FFFFFF"/>
              </w:rPr>
              <w:t>L=8</w:t>
            </w:r>
            <w:r w:rsidRPr="00651B4B">
              <w:rPr>
                <w:rStyle w:val="mjxassistivemathml"/>
                <w:rFonts w:ascii="Century Gothic" w:hAnsi="Century Gothic"/>
                <w:color w:val="000000"/>
                <w:sz w:val="24"/>
                <w:szCs w:val="24"/>
                <w:bdr w:val="none" w:sz="0" w:space="0" w:color="auto" w:frame="1"/>
                <w:shd w:val="clear" w:color="auto" w:fill="FFFFFF"/>
              </w:rPr>
              <w:t>L=8</w:t>
            </w:r>
            <w:r w:rsidRPr="00651B4B">
              <w:rPr>
                <w:rFonts w:ascii="Century Gothic" w:hAnsi="Century Gothic"/>
                <w:color w:val="000000"/>
                <w:sz w:val="24"/>
                <w:szCs w:val="24"/>
                <w:shd w:val="clear" w:color="auto" w:fill="FFFFFF"/>
              </w:rPr>
              <w:t> metros y tendría que moverse </w:t>
            </w:r>
            <w:r w:rsidRPr="00651B4B">
              <w:rPr>
                <w:rStyle w:val="mjx-char"/>
                <w:rFonts w:ascii="Century Gothic" w:hAnsi="Century Gothic"/>
                <w:color w:val="000000"/>
                <w:sz w:val="24"/>
                <w:szCs w:val="24"/>
                <w:bdr w:val="none" w:sz="0" w:space="0" w:color="auto" w:frame="1"/>
                <w:shd w:val="clear" w:color="auto" w:fill="FFFFFF"/>
              </w:rPr>
              <w:t>6</w:t>
            </w:r>
            <w:r w:rsidRPr="00651B4B">
              <w:rPr>
                <w:rStyle w:val="mjxassistivemathml"/>
                <w:rFonts w:ascii="Century Gothic" w:hAnsi="Century Gothic"/>
                <w:color w:val="000000"/>
                <w:sz w:val="24"/>
                <w:szCs w:val="24"/>
                <w:bdr w:val="none" w:sz="0" w:space="0" w:color="auto" w:frame="1"/>
                <w:shd w:val="clear" w:color="auto" w:fill="FFFFFF"/>
              </w:rPr>
              <w:t>6</w:t>
            </w:r>
            <w:r w:rsidRPr="00651B4B">
              <w:rPr>
                <w:rFonts w:ascii="Century Gothic" w:hAnsi="Century Gothic"/>
                <w:color w:val="000000"/>
                <w:sz w:val="24"/>
                <w:szCs w:val="24"/>
                <w:shd w:val="clear" w:color="auto" w:fill="FFFFFF"/>
              </w:rPr>
              <w:t> metros para situarse debajo de ella?</w:t>
            </w:r>
          </w:p>
          <w:p w14:paraId="44E9AAF5" w14:textId="77777777" w:rsidR="004C754A" w:rsidRPr="00FE5391" w:rsidRDefault="004C754A" w:rsidP="004C754A">
            <w:pPr>
              <w:pStyle w:val="Prrafodelista"/>
              <w:numPr>
                <w:ilvl w:val="0"/>
                <w:numId w:val="38"/>
              </w:numPr>
              <w:rPr>
                <w:rFonts w:ascii="Century Gothic" w:hAnsi="Century Gothic" w:cs="Arial"/>
                <w:sz w:val="24"/>
                <w:szCs w:val="24"/>
              </w:rPr>
            </w:pPr>
            <w:r w:rsidRPr="00651B4B">
              <w:rPr>
                <w:rFonts w:ascii="Century Gothic" w:hAnsi="Century Gothic" w:cs="Arial"/>
                <w:color w:val="000000"/>
                <w:sz w:val="24"/>
                <w:szCs w:val="24"/>
                <w:shd w:val="clear" w:color="auto" w:fill="FFFFFF"/>
              </w:rPr>
              <w:t>A una distancia de 2 metros de la base de una torre, vemos su bandera a una distancia de 5.39 metros en línea recta. ¿Cuál es la altura de la torre si la de la bandera es 1 metro?</w:t>
            </w:r>
          </w:p>
          <w:p w14:paraId="2798F15B" w14:textId="77777777" w:rsidR="004C754A" w:rsidRPr="004C754A" w:rsidRDefault="004C754A" w:rsidP="004C754A">
            <w:pPr>
              <w:spacing w:after="200" w:line="276" w:lineRule="auto"/>
              <w:rPr>
                <w:rFonts w:ascii="Century Gothic" w:eastAsiaTheme="minorEastAsia" w:hAnsi="Century Gothic" w:cs="Arial"/>
              </w:rPr>
            </w:pPr>
          </w:p>
          <w:p w14:paraId="55051F7B" w14:textId="627575F1" w:rsidR="00CB0C2F" w:rsidRDefault="004C754A" w:rsidP="00CB0C2F">
            <w:pPr>
              <w:spacing w:after="200" w:line="276" w:lineRule="auto"/>
              <w:rPr>
                <w:rFonts w:ascii="Century Gothic" w:hAnsi="Century Gothic" w:cs="Arial"/>
              </w:rPr>
            </w:pPr>
            <w:r>
              <w:rPr>
                <w:rFonts w:ascii="Century Gothic" w:hAnsi="Century Gothic" w:cs="Arial"/>
                <w:b/>
                <w:bCs/>
              </w:rPr>
              <w:t>4</w:t>
            </w:r>
            <w:r w:rsidR="00CB0C2F" w:rsidRPr="00CB0C2F">
              <w:rPr>
                <w:rFonts w:ascii="Century Gothic" w:hAnsi="Century Gothic" w:cs="Arial"/>
                <w:b/>
                <w:bCs/>
              </w:rPr>
              <w:t xml:space="preserve">. </w:t>
            </w:r>
            <w:r w:rsidR="00CB0C2F">
              <w:rPr>
                <w:rFonts w:ascii="Century Gothic" w:hAnsi="Century Gothic" w:cs="Arial"/>
                <w:b/>
                <w:bCs/>
              </w:rPr>
              <w:t xml:space="preserve">Realizar las siguientes conversiones de medias de ángulos: </w:t>
            </w:r>
          </w:p>
          <w:tbl>
            <w:tblPr>
              <w:tblStyle w:val="Tablaconcuadrcula"/>
              <w:tblW w:w="0" w:type="auto"/>
              <w:jc w:val="center"/>
              <w:tblLayout w:type="fixed"/>
              <w:tblLook w:val="04A0" w:firstRow="1" w:lastRow="0" w:firstColumn="1" w:lastColumn="0" w:noHBand="0" w:noVBand="1"/>
            </w:tblPr>
            <w:tblGrid>
              <w:gridCol w:w="3429"/>
              <w:gridCol w:w="2410"/>
            </w:tblGrid>
            <w:tr w:rsidR="00CB0C2F" w14:paraId="379F9400" w14:textId="77777777" w:rsidTr="00FF15B1">
              <w:trPr>
                <w:jc w:val="center"/>
              </w:trPr>
              <w:tc>
                <w:tcPr>
                  <w:tcW w:w="3429" w:type="dxa"/>
                </w:tcPr>
                <w:p w14:paraId="7C234216" w14:textId="77777777" w:rsidR="00CB0C2F" w:rsidRDefault="00CB0C2F" w:rsidP="00CB0C2F">
                  <w:pPr>
                    <w:spacing w:after="200" w:line="276" w:lineRule="auto"/>
                    <w:rPr>
                      <w:rFonts w:ascii="Century Gothic" w:hAnsi="Century Gothic" w:cs="Arial"/>
                    </w:rPr>
                  </w:pPr>
                  <w:r>
                    <w:rPr>
                      <w:rFonts w:ascii="Century Gothic" w:hAnsi="Century Gothic" w:cs="Arial"/>
                    </w:rPr>
                    <w:t xml:space="preserve">Convertir </w:t>
                  </w:r>
                  <w:r w:rsidR="00CD2B84">
                    <w:rPr>
                      <w:rFonts w:ascii="Century Gothic" w:hAnsi="Century Gothic" w:cs="Arial"/>
                    </w:rPr>
                    <w:t>la medida en grados a radianes</w:t>
                  </w:r>
                </w:p>
                <w:p w14:paraId="179441B8" w14:textId="7D5DE894" w:rsidR="00CD2B84" w:rsidRPr="00CD2B84" w:rsidRDefault="00CD2B84" w:rsidP="00CD2B84">
                  <w:pPr>
                    <w:pStyle w:val="Prrafodelista"/>
                    <w:numPr>
                      <w:ilvl w:val="0"/>
                      <w:numId w:val="39"/>
                    </w:numPr>
                    <w:spacing w:after="200" w:line="276" w:lineRule="auto"/>
                    <w:rPr>
                      <w:rFonts w:ascii="Century Gothic" w:hAnsi="Century Gothic" w:cs="Arial"/>
                    </w:rPr>
                  </w:pPr>
                  <m:oMath>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4</m:t>
                        </m:r>
                      </m:den>
                    </m:f>
                    <m:r>
                      <w:rPr>
                        <w:rFonts w:ascii="Cambria Math" w:hAnsi="Cambria Math"/>
                        <w:sz w:val="24"/>
                        <w:szCs w:val="24"/>
                      </w:rPr>
                      <m:t xml:space="preserve"> π Rad</m:t>
                    </m:r>
                  </m:oMath>
                </w:p>
                <w:p w14:paraId="6B4EA6D4" w14:textId="1AE8F807" w:rsidR="00CD2B84" w:rsidRPr="00CD2B84" w:rsidRDefault="00CD2B84" w:rsidP="00CD2B84">
                  <w:pPr>
                    <w:pStyle w:val="Prrafodelista"/>
                    <w:numPr>
                      <w:ilvl w:val="0"/>
                      <w:numId w:val="39"/>
                    </w:numPr>
                    <w:spacing w:after="200" w:line="276" w:lineRule="auto"/>
                    <w:rPr>
                      <w:rFonts w:ascii="Century Gothic" w:hAnsi="Century Gothic" w:cs="Arial"/>
                    </w:rPr>
                  </w:pPr>
                  <m:oMath>
                    <m:r>
                      <w:rPr>
                        <w:rFonts w:ascii="Cambria Math" w:hAnsi="Cambria Math"/>
                        <w:sz w:val="24"/>
                        <w:szCs w:val="24"/>
                      </w:rPr>
                      <m:t>2π Rad</m:t>
                    </m:r>
                  </m:oMath>
                </w:p>
                <w:p w14:paraId="43631145" w14:textId="2FA970D3" w:rsidR="00CD2B84" w:rsidRPr="00CD2B84" w:rsidRDefault="00CD2B84" w:rsidP="00CD2B84">
                  <w:pPr>
                    <w:pStyle w:val="Prrafodelista"/>
                    <w:numPr>
                      <w:ilvl w:val="0"/>
                      <w:numId w:val="39"/>
                    </w:numPr>
                    <w:spacing w:after="200" w:line="276" w:lineRule="auto"/>
                    <w:rPr>
                      <w:rFonts w:ascii="Century Gothic" w:hAnsi="Century Gothic" w:cs="Arial"/>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r>
                      <w:rPr>
                        <w:rFonts w:ascii="Cambria Math" w:hAnsi="Cambria Math"/>
                        <w:sz w:val="24"/>
                        <w:szCs w:val="24"/>
                      </w:rPr>
                      <m:t xml:space="preserve"> π Rad</m:t>
                    </m:r>
                  </m:oMath>
                </w:p>
                <w:p w14:paraId="4A9A6074" w14:textId="0EB80BAE" w:rsidR="00CD2B84" w:rsidRPr="00CD2B84" w:rsidRDefault="00CD2B84" w:rsidP="00CD2B84">
                  <w:pPr>
                    <w:pStyle w:val="Prrafodelista"/>
                    <w:numPr>
                      <w:ilvl w:val="0"/>
                      <w:numId w:val="39"/>
                    </w:numPr>
                    <w:spacing w:after="200" w:line="276" w:lineRule="auto"/>
                    <w:rPr>
                      <w:rFonts w:ascii="Century Gothic" w:hAnsi="Century Gothic" w:cs="Arial"/>
                      <w:sz w:val="24"/>
                      <w:szCs w:val="24"/>
                    </w:rPr>
                  </w:pP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5</m:t>
                        </m:r>
                      </m:den>
                    </m:f>
                    <m:r>
                      <w:rPr>
                        <w:rFonts w:ascii="Cambria Math" w:hAnsi="Cambria Math"/>
                        <w:sz w:val="24"/>
                        <w:szCs w:val="24"/>
                      </w:rPr>
                      <m:t xml:space="preserve"> π Rad</m:t>
                    </m:r>
                  </m:oMath>
                </w:p>
                <w:p w14:paraId="4B2BBDB4" w14:textId="6E65B9B9" w:rsidR="00CD2B84" w:rsidRPr="00CD2B84" w:rsidRDefault="00CD2B84" w:rsidP="00CD2B84">
                  <w:pPr>
                    <w:pStyle w:val="Prrafodelista"/>
                    <w:numPr>
                      <w:ilvl w:val="0"/>
                      <w:numId w:val="39"/>
                    </w:numPr>
                    <w:spacing w:after="200" w:line="276" w:lineRule="auto"/>
                    <w:rPr>
                      <w:rFonts w:ascii="Century Gothic" w:hAnsi="Century Gothic" w:cs="Arial"/>
                    </w:rPr>
                  </w:pP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2</m:t>
                        </m:r>
                      </m:den>
                    </m:f>
                    <m:r>
                      <w:rPr>
                        <w:rFonts w:ascii="Cambria Math" w:hAnsi="Cambria Math"/>
                        <w:sz w:val="24"/>
                        <w:szCs w:val="24"/>
                      </w:rPr>
                      <m:t xml:space="preserve"> π Rad</m:t>
                    </m:r>
                  </m:oMath>
                </w:p>
              </w:tc>
              <w:tc>
                <w:tcPr>
                  <w:tcW w:w="2410" w:type="dxa"/>
                </w:tcPr>
                <w:p w14:paraId="6CC9ECB2" w14:textId="77777777" w:rsidR="00CB0C2F" w:rsidRDefault="00CD2B84" w:rsidP="00CB0C2F">
                  <w:pPr>
                    <w:spacing w:after="200" w:line="276" w:lineRule="auto"/>
                    <w:rPr>
                      <w:rFonts w:ascii="Century Gothic" w:hAnsi="Century Gothic" w:cs="Arial"/>
                    </w:rPr>
                  </w:pPr>
                  <w:r>
                    <w:rPr>
                      <w:rFonts w:ascii="Century Gothic" w:hAnsi="Century Gothic" w:cs="Arial"/>
                    </w:rPr>
                    <w:t>Convertir la medida en radianes a gados</w:t>
                  </w:r>
                </w:p>
                <w:p w14:paraId="02AE5890" w14:textId="77777777" w:rsidR="00CD2B84" w:rsidRPr="00CD2B84" w:rsidRDefault="00CD2B84" w:rsidP="00FF15B1">
                  <w:pPr>
                    <w:pStyle w:val="Prrafodelista"/>
                    <w:numPr>
                      <w:ilvl w:val="0"/>
                      <w:numId w:val="39"/>
                    </w:numPr>
                    <w:spacing w:after="200" w:line="276" w:lineRule="auto"/>
                    <w:rPr>
                      <w:rFonts w:ascii="Century Gothic" w:hAnsi="Century Gothic" w:cs="Arial"/>
                    </w:rPr>
                  </w:pPr>
                  <w:r w:rsidRPr="00CD2B84">
                    <w:rPr>
                      <w:rFonts w:ascii="Century Gothic" w:hAnsi="Century Gothic" w:cs="Arial"/>
                    </w:rPr>
                    <w:t>20°</w:t>
                  </w:r>
                </w:p>
                <w:p w14:paraId="0384B0F9" w14:textId="77777777" w:rsidR="00CD2B84" w:rsidRPr="00CD2B84" w:rsidRDefault="00CD2B84" w:rsidP="00FF15B1">
                  <w:pPr>
                    <w:pStyle w:val="Prrafodelista"/>
                    <w:numPr>
                      <w:ilvl w:val="0"/>
                      <w:numId w:val="39"/>
                    </w:numPr>
                    <w:spacing w:after="200" w:line="276" w:lineRule="auto"/>
                    <w:rPr>
                      <w:rFonts w:ascii="Century Gothic" w:hAnsi="Century Gothic" w:cs="Arial"/>
                    </w:rPr>
                  </w:pPr>
                  <w:r w:rsidRPr="00CD2B84">
                    <w:rPr>
                      <w:rFonts w:ascii="Century Gothic" w:hAnsi="Century Gothic" w:cs="Arial"/>
                    </w:rPr>
                    <w:t>50°</w:t>
                  </w:r>
                </w:p>
                <w:p w14:paraId="26955810" w14:textId="77777777" w:rsidR="00CD2B84" w:rsidRPr="00CD2B84" w:rsidRDefault="00CD2B84" w:rsidP="00FF15B1">
                  <w:pPr>
                    <w:pStyle w:val="Prrafodelista"/>
                    <w:numPr>
                      <w:ilvl w:val="0"/>
                      <w:numId w:val="39"/>
                    </w:numPr>
                    <w:spacing w:after="200" w:line="276" w:lineRule="auto"/>
                    <w:rPr>
                      <w:rFonts w:ascii="Century Gothic" w:hAnsi="Century Gothic" w:cs="Arial"/>
                    </w:rPr>
                  </w:pPr>
                  <w:r w:rsidRPr="00CD2B84">
                    <w:rPr>
                      <w:rFonts w:ascii="Century Gothic" w:hAnsi="Century Gothic" w:cs="Arial"/>
                    </w:rPr>
                    <w:t>60°</w:t>
                  </w:r>
                </w:p>
                <w:p w14:paraId="0FF5C1E0" w14:textId="77777777" w:rsidR="00CD2B84" w:rsidRPr="00CD2B84" w:rsidRDefault="00CD2B84" w:rsidP="00FF15B1">
                  <w:pPr>
                    <w:pStyle w:val="Prrafodelista"/>
                    <w:numPr>
                      <w:ilvl w:val="0"/>
                      <w:numId w:val="39"/>
                    </w:numPr>
                    <w:spacing w:after="200" w:line="276" w:lineRule="auto"/>
                    <w:rPr>
                      <w:rFonts w:ascii="Century Gothic" w:hAnsi="Century Gothic" w:cs="Arial"/>
                    </w:rPr>
                  </w:pPr>
                  <w:r w:rsidRPr="00CD2B84">
                    <w:rPr>
                      <w:rFonts w:ascii="Century Gothic" w:hAnsi="Century Gothic" w:cs="Arial"/>
                    </w:rPr>
                    <w:t>320°</w:t>
                  </w:r>
                </w:p>
                <w:p w14:paraId="68198F69" w14:textId="49E479B0" w:rsidR="00CD2B84" w:rsidRPr="00CD2B84" w:rsidRDefault="00CD2B84" w:rsidP="00FF15B1">
                  <w:pPr>
                    <w:pStyle w:val="Prrafodelista"/>
                    <w:numPr>
                      <w:ilvl w:val="0"/>
                      <w:numId w:val="39"/>
                    </w:numPr>
                    <w:spacing w:after="200" w:line="276" w:lineRule="auto"/>
                    <w:rPr>
                      <w:rFonts w:ascii="Century Gothic" w:hAnsi="Century Gothic" w:cs="Arial"/>
                    </w:rPr>
                  </w:pPr>
                  <w:r w:rsidRPr="00CD2B84">
                    <w:rPr>
                      <w:rFonts w:ascii="Century Gothic" w:hAnsi="Century Gothic" w:cs="Arial"/>
                    </w:rPr>
                    <w:t>150°</w:t>
                  </w:r>
                </w:p>
              </w:tc>
            </w:tr>
          </w:tbl>
          <w:p w14:paraId="3E17643F" w14:textId="77777777" w:rsidR="006B0389" w:rsidRDefault="006B0389" w:rsidP="00CB0C2F">
            <w:pPr>
              <w:spacing w:after="200" w:line="276" w:lineRule="auto"/>
              <w:rPr>
                <w:rFonts w:ascii="Century Gothic" w:hAnsi="Century Gothic" w:cs="Arial"/>
              </w:rPr>
            </w:pPr>
          </w:p>
          <w:p w14:paraId="60FF27CB" w14:textId="77777777" w:rsidR="006B0389" w:rsidRDefault="006B0389" w:rsidP="00CB0C2F">
            <w:pPr>
              <w:spacing w:after="200" w:line="276" w:lineRule="auto"/>
              <w:rPr>
                <w:rFonts w:ascii="Century Gothic" w:hAnsi="Century Gothic" w:cs="Arial"/>
              </w:rPr>
            </w:pPr>
          </w:p>
          <w:p w14:paraId="27336860" w14:textId="60AE2325" w:rsidR="00CB0C2F" w:rsidRPr="00A066DD" w:rsidRDefault="006B0389" w:rsidP="00A066DD">
            <w:pPr>
              <w:pStyle w:val="Prrafodelista"/>
              <w:numPr>
                <w:ilvl w:val="0"/>
                <w:numId w:val="43"/>
              </w:numPr>
              <w:spacing w:after="200" w:line="276" w:lineRule="auto"/>
              <w:rPr>
                <w:rFonts w:ascii="Century Gothic" w:hAnsi="Century Gothic" w:cs="Arial"/>
                <w:b/>
                <w:bCs/>
              </w:rPr>
            </w:pPr>
            <w:r w:rsidRPr="00A066DD">
              <w:rPr>
                <w:rFonts w:ascii="Century Gothic" w:hAnsi="Century Gothic" w:cs="Arial"/>
                <w:b/>
                <w:bCs/>
              </w:rPr>
              <w:lastRenderedPageBreak/>
              <w:t>Completar las medidas de los siguientes triángulos aplicando las razones trigonométricas o el teorema de Pitágoras:</w:t>
            </w:r>
            <w:r w:rsidR="00254317" w:rsidRPr="00A066DD">
              <w:rPr>
                <w:rFonts w:ascii="Century Gothic" w:hAnsi="Century Gothic" w:cs="Arial"/>
                <w:b/>
                <w:bCs/>
              </w:rPr>
              <w:t xml:space="preserve"> </w:t>
            </w:r>
          </w:p>
          <w:p w14:paraId="74D31A09" w14:textId="2D638AF0" w:rsidR="006B0389" w:rsidRPr="006B0389" w:rsidRDefault="006B0389" w:rsidP="006B0389">
            <w:pPr>
              <w:pStyle w:val="Prrafodelista"/>
              <w:numPr>
                <w:ilvl w:val="0"/>
                <w:numId w:val="42"/>
              </w:numPr>
              <w:spacing w:after="200" w:line="276" w:lineRule="auto"/>
              <w:rPr>
                <w:rFonts w:ascii="Century Gothic" w:hAnsi="Century Gothic" w:cs="Arial"/>
              </w:rPr>
            </w:pPr>
            <w:r w:rsidRPr="006B0389">
              <w:rPr>
                <w:rFonts w:ascii="Century Gothic" w:hAnsi="Century Gothic" w:cs="Arial"/>
              </w:rPr>
              <w:t>Si uno de los ángulos de un triángulo rectángulo mide 34 y el lado opuesto tiene longitud 12 cm, resolver el triángulo.</w:t>
            </w:r>
          </w:p>
          <w:p w14:paraId="57A52FA7" w14:textId="5DB3572C" w:rsidR="00A066DD" w:rsidRDefault="006B0389" w:rsidP="004C754A">
            <w:pPr>
              <w:pStyle w:val="Prrafodelista"/>
              <w:numPr>
                <w:ilvl w:val="0"/>
                <w:numId w:val="42"/>
              </w:numPr>
              <w:spacing w:after="200" w:line="276" w:lineRule="auto"/>
              <w:rPr>
                <w:rFonts w:ascii="Century Gothic" w:hAnsi="Century Gothic" w:cs="Arial"/>
              </w:rPr>
            </w:pPr>
            <w:r w:rsidRPr="006B0389">
              <w:rPr>
                <w:rFonts w:ascii="Century Gothic" w:hAnsi="Century Gothic" w:cs="Arial"/>
              </w:rPr>
              <w:t>Un cateto de un triángulo mide 10 cm. y su hipotenusa mide 18 cm. Resolver el triángulo.</w:t>
            </w:r>
          </w:p>
          <w:p w14:paraId="442408ED" w14:textId="77777777" w:rsidR="00A066DD" w:rsidRDefault="00A066DD" w:rsidP="00A066DD">
            <w:pPr>
              <w:pStyle w:val="Prrafodelista"/>
              <w:spacing w:after="200" w:line="276" w:lineRule="auto"/>
              <w:rPr>
                <w:rFonts w:ascii="Century Gothic" w:hAnsi="Century Gothic" w:cs="Arial"/>
              </w:rPr>
            </w:pPr>
          </w:p>
          <w:p w14:paraId="0A2CBF8D" w14:textId="03398773" w:rsidR="004C754A" w:rsidRPr="00A066DD" w:rsidRDefault="004C754A" w:rsidP="00A066DD">
            <w:pPr>
              <w:pStyle w:val="Prrafodelista"/>
              <w:numPr>
                <w:ilvl w:val="0"/>
                <w:numId w:val="44"/>
              </w:numPr>
              <w:spacing w:after="200" w:line="276" w:lineRule="auto"/>
              <w:rPr>
                <w:rFonts w:ascii="Century Gothic" w:hAnsi="Century Gothic" w:cs="Arial"/>
              </w:rPr>
            </w:pPr>
            <w:r w:rsidRPr="00A066DD">
              <w:rPr>
                <w:rFonts w:ascii="Century Gothic" w:hAnsi="Century Gothic" w:cs="Arial"/>
                <w:b/>
                <w:bCs/>
                <w:sz w:val="24"/>
                <w:szCs w:val="24"/>
              </w:rPr>
              <w:t xml:space="preserve">Resolver </w:t>
            </w:r>
            <w:r w:rsidRPr="00A066DD">
              <w:rPr>
                <w:rFonts w:ascii="Century Gothic" w:hAnsi="Century Gothic" w:cs="Arial"/>
                <w:b/>
                <w:bCs/>
                <w:sz w:val="24"/>
                <w:szCs w:val="24"/>
              </w:rPr>
              <w:t xml:space="preserve">los siguientes problemas de triángulos especiales </w:t>
            </w:r>
            <w:r w:rsidRPr="00A066DD">
              <w:rPr>
                <w:rFonts w:ascii="Century Gothic" w:hAnsi="Century Gothic" w:cs="Arial"/>
                <w:b/>
                <w:bCs/>
                <w:sz w:val="24"/>
                <w:szCs w:val="24"/>
              </w:rPr>
              <w:t>utilizando las razones trigonométricas:</w:t>
            </w:r>
          </w:p>
          <w:p w14:paraId="71BD3F43" w14:textId="77777777" w:rsidR="004C754A" w:rsidRPr="00FE5391" w:rsidRDefault="004C754A" w:rsidP="004C754A">
            <w:pPr>
              <w:pStyle w:val="Prrafodelista"/>
              <w:numPr>
                <w:ilvl w:val="0"/>
                <w:numId w:val="41"/>
              </w:numPr>
              <w:autoSpaceDE w:val="0"/>
              <w:autoSpaceDN w:val="0"/>
              <w:adjustRightInd w:val="0"/>
              <w:spacing w:after="0" w:line="240" w:lineRule="auto"/>
              <w:rPr>
                <w:rFonts w:ascii="Century Gothic" w:hAnsi="Century Gothic" w:cs="Times New Roman"/>
                <w:sz w:val="24"/>
                <w:szCs w:val="24"/>
              </w:rPr>
            </w:pPr>
            <w:r w:rsidRPr="00FE5391">
              <w:rPr>
                <w:rFonts w:ascii="Century Gothic" w:hAnsi="Century Gothic" w:cs="Times New Roman"/>
                <w:sz w:val="24"/>
                <w:szCs w:val="24"/>
              </w:rPr>
              <w:t>Calcula la altura de una torre, sabiendo que el ángulo de elevación desde un punto A y la horizontal es de 45º y que desde un punto B a 25m del punto A y más cerca de la torre el ángulo de elevación es de 60º.</w:t>
            </w:r>
          </w:p>
          <w:p w14:paraId="0430F2A4" w14:textId="77777777" w:rsidR="004C754A" w:rsidRPr="00FE5391" w:rsidRDefault="004C754A" w:rsidP="004C754A">
            <w:pPr>
              <w:pStyle w:val="Prrafodelista"/>
              <w:numPr>
                <w:ilvl w:val="0"/>
                <w:numId w:val="41"/>
              </w:numPr>
              <w:autoSpaceDE w:val="0"/>
              <w:autoSpaceDN w:val="0"/>
              <w:adjustRightInd w:val="0"/>
              <w:spacing w:after="0" w:line="240" w:lineRule="auto"/>
              <w:rPr>
                <w:rFonts w:ascii="Century Gothic" w:hAnsi="Century Gothic" w:cs="Times New Roman"/>
                <w:sz w:val="24"/>
                <w:szCs w:val="24"/>
              </w:rPr>
            </w:pPr>
            <w:r w:rsidRPr="00FE5391">
              <w:rPr>
                <w:rFonts w:ascii="Century Gothic" w:hAnsi="Century Gothic" w:cs="Times New Roman"/>
                <w:sz w:val="24"/>
                <w:szCs w:val="24"/>
              </w:rPr>
              <w:t>Un topógrafo usa un instrumento llamado teodolito para medir el ángulo de elevación entre el nivel del piso y la cumbre de una montaña el cual es de 41°. 10 kilómetros más lejos desde donde midió la primera vez, el ángulo de elevación medido es de 37°. ¿Qué altura tiene la montaña?</w:t>
            </w:r>
          </w:p>
          <w:p w14:paraId="64D93672" w14:textId="77777777" w:rsidR="004C754A" w:rsidRPr="00FE5391" w:rsidRDefault="004C754A" w:rsidP="004C754A">
            <w:pPr>
              <w:pStyle w:val="Prrafodelista"/>
              <w:numPr>
                <w:ilvl w:val="0"/>
                <w:numId w:val="41"/>
              </w:numPr>
              <w:autoSpaceDE w:val="0"/>
              <w:autoSpaceDN w:val="0"/>
              <w:adjustRightInd w:val="0"/>
              <w:spacing w:after="0" w:line="240" w:lineRule="auto"/>
              <w:rPr>
                <w:rFonts w:ascii="Century Gothic" w:hAnsi="Century Gothic" w:cs="Times New Roman"/>
                <w:sz w:val="24"/>
                <w:szCs w:val="24"/>
              </w:rPr>
            </w:pPr>
            <w:r w:rsidRPr="00FE5391">
              <w:rPr>
                <w:rFonts w:ascii="Century Gothic" w:hAnsi="Century Gothic" w:cs="Times New Roman"/>
                <w:sz w:val="24"/>
                <w:szCs w:val="24"/>
              </w:rPr>
              <w:t>Para medir la altura de una montaña, un topógrafo toma dos observaciones de la cima desde dos puntos separados una distancia de 1000 metros en línea recta hacia la montaña. La primera observación tiene como resultado un ángulo de elevación de 47º, la segunda tiene un ángulo de elevación de 35º. ¿Cuál es la altura de la montaña?</w:t>
            </w:r>
          </w:p>
          <w:p w14:paraId="7C0AAE71" w14:textId="77777777" w:rsidR="004C754A" w:rsidRPr="00FE5391" w:rsidRDefault="004C754A" w:rsidP="004C754A">
            <w:pPr>
              <w:pStyle w:val="Prrafodelista"/>
              <w:numPr>
                <w:ilvl w:val="0"/>
                <w:numId w:val="41"/>
              </w:numPr>
              <w:autoSpaceDE w:val="0"/>
              <w:autoSpaceDN w:val="0"/>
              <w:adjustRightInd w:val="0"/>
              <w:spacing w:after="0" w:line="240" w:lineRule="auto"/>
              <w:rPr>
                <w:rFonts w:ascii="Century Gothic" w:hAnsi="Century Gothic" w:cs="Times New Roman"/>
                <w:sz w:val="24"/>
                <w:szCs w:val="24"/>
              </w:rPr>
            </w:pPr>
            <w:r w:rsidRPr="00FE5391">
              <w:rPr>
                <w:rFonts w:ascii="Century Gothic" w:hAnsi="Century Gothic" w:cs="Times New Roman"/>
                <w:sz w:val="24"/>
                <w:szCs w:val="24"/>
              </w:rPr>
              <w:t>En el siguiente dibujo, AT representa una torre, A el pie de la torre, B y C puntos alineados con A, siendo BC = 50 m, el ángulo ABT = 60º y el ángulo BCT = 30 º. ¿Cuál es la altura de la torre?</w:t>
            </w:r>
          </w:p>
          <w:p w14:paraId="40D32EFE" w14:textId="77777777" w:rsidR="004C754A" w:rsidRPr="00FE5391" w:rsidRDefault="004C754A" w:rsidP="004C754A">
            <w:pPr>
              <w:pStyle w:val="Prrafodelista"/>
              <w:autoSpaceDE w:val="0"/>
              <w:autoSpaceDN w:val="0"/>
              <w:adjustRightInd w:val="0"/>
              <w:spacing w:after="0" w:line="240" w:lineRule="auto"/>
              <w:jc w:val="center"/>
              <w:rPr>
                <w:rFonts w:ascii="Century Gothic" w:hAnsi="Century Gothic" w:cs="Times New Roman"/>
                <w:sz w:val="24"/>
                <w:szCs w:val="24"/>
              </w:rPr>
            </w:pPr>
            <w:r w:rsidRPr="00FE5391">
              <w:rPr>
                <w:rFonts w:ascii="Century Gothic" w:hAnsi="Century Gothic" w:cs="Times New Roman"/>
                <w:noProof/>
                <w:sz w:val="24"/>
                <w:szCs w:val="24"/>
                <w:lang w:val="es-ES" w:eastAsia="es-ES"/>
              </w:rPr>
              <w:drawing>
                <wp:inline distT="0" distB="0" distL="0" distR="0" wp14:anchorId="424C9970" wp14:editId="0FA73B93">
                  <wp:extent cx="2812415" cy="1819910"/>
                  <wp:effectExtent l="0" t="0" r="6985"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2415" cy="1819910"/>
                          </a:xfrm>
                          <a:prstGeom prst="rect">
                            <a:avLst/>
                          </a:prstGeom>
                          <a:noFill/>
                          <a:ln>
                            <a:noFill/>
                          </a:ln>
                        </pic:spPr>
                      </pic:pic>
                    </a:graphicData>
                  </a:graphic>
                </wp:inline>
              </w:drawing>
            </w:r>
          </w:p>
          <w:p w14:paraId="00BEAF8D" w14:textId="77777777" w:rsidR="004C754A" w:rsidRPr="00FE5391" w:rsidRDefault="004C754A" w:rsidP="004C754A">
            <w:pPr>
              <w:pStyle w:val="Prrafodelista"/>
              <w:numPr>
                <w:ilvl w:val="0"/>
                <w:numId w:val="41"/>
              </w:numPr>
              <w:autoSpaceDE w:val="0"/>
              <w:autoSpaceDN w:val="0"/>
              <w:adjustRightInd w:val="0"/>
              <w:spacing w:after="0" w:line="240" w:lineRule="auto"/>
              <w:jc w:val="both"/>
              <w:rPr>
                <w:rFonts w:ascii="Century Gothic" w:hAnsi="Century Gothic" w:cs="Times New Roman"/>
                <w:sz w:val="24"/>
                <w:szCs w:val="24"/>
              </w:rPr>
            </w:pPr>
            <w:r w:rsidRPr="00FE5391">
              <w:rPr>
                <w:rFonts w:ascii="Century Gothic" w:hAnsi="Century Gothic" w:cs="Times New Roman"/>
                <w:sz w:val="24"/>
                <w:szCs w:val="24"/>
              </w:rPr>
              <w:t>En un viaje por una carretera horizontal y recta nos dirigimos hacia el punto más alto de una montaña</w:t>
            </w:r>
            <w:r>
              <w:rPr>
                <w:rFonts w:ascii="Century Gothic" w:hAnsi="Century Gothic" w:cs="Times New Roman"/>
                <w:sz w:val="24"/>
                <w:szCs w:val="24"/>
              </w:rPr>
              <w:t>.</w:t>
            </w:r>
            <w:r w:rsidRPr="00FE5391">
              <w:rPr>
                <w:rFonts w:ascii="Century Gothic" w:hAnsi="Century Gothic" w:cs="Times New Roman"/>
                <w:sz w:val="24"/>
                <w:szCs w:val="24"/>
              </w:rPr>
              <w:t xml:space="preserve"> En un instante dado medimos el ángulo de elevación y es, de 25º, Recorremos 2 kilómetros y al medir éste es de 40 º. ¿Cuál es la altura de la montaña respecto de la carretera donde hemos hecho las mediciones y cuánto nos falta para llegar a la base de la montaña?</w:t>
            </w:r>
          </w:p>
          <w:p w14:paraId="54719412" w14:textId="31C68043" w:rsidR="00CB0C2F" w:rsidRPr="00CB0C2F" w:rsidRDefault="00CB0C2F" w:rsidP="00CB0C2F">
            <w:pPr>
              <w:spacing w:after="200" w:line="276" w:lineRule="auto"/>
              <w:rPr>
                <w:rFonts w:ascii="Century Gothic" w:hAnsi="Century Gothic" w:cs="Arial"/>
              </w:rPr>
            </w:pPr>
          </w:p>
        </w:tc>
      </w:tr>
    </w:tbl>
    <w:p w14:paraId="54E5C949" w14:textId="77777777" w:rsidR="00E4550A" w:rsidRPr="00651B4B" w:rsidRDefault="00E4550A" w:rsidP="00E4550A">
      <w:pPr>
        <w:rPr>
          <w:rFonts w:ascii="Century Gothic" w:hAnsi="Century Gothic"/>
          <w:sz w:val="24"/>
          <w:szCs w:val="24"/>
        </w:rPr>
      </w:pPr>
    </w:p>
    <w:tbl>
      <w:tblPr>
        <w:tblW w:w="1068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89"/>
      </w:tblGrid>
      <w:tr w:rsidR="00E4550A" w:rsidRPr="00651B4B" w14:paraId="47F5C38E" w14:textId="77777777" w:rsidTr="00F021B7">
        <w:trPr>
          <w:trHeight w:val="691"/>
        </w:trPr>
        <w:tc>
          <w:tcPr>
            <w:tcW w:w="10689" w:type="dxa"/>
          </w:tcPr>
          <w:p w14:paraId="3BDFDF96" w14:textId="25378D87" w:rsidR="00651B4B" w:rsidRDefault="00E4550A" w:rsidP="00F021B7">
            <w:pPr>
              <w:rPr>
                <w:rFonts w:ascii="Century Gothic" w:hAnsi="Century Gothic"/>
                <w:sz w:val="24"/>
                <w:szCs w:val="24"/>
              </w:rPr>
            </w:pPr>
            <w:r w:rsidRPr="00651B4B">
              <w:rPr>
                <w:rFonts w:ascii="Century Gothic" w:hAnsi="Century Gothic"/>
                <w:sz w:val="24"/>
                <w:szCs w:val="24"/>
              </w:rPr>
              <w:lastRenderedPageBreak/>
              <w:drawing>
                <wp:inline distT="0" distB="0" distL="0" distR="0" wp14:anchorId="7E831F14" wp14:editId="12F7502E">
                  <wp:extent cx="914400" cy="914400"/>
                  <wp:effectExtent l="0" t="0" r="0" b="0"/>
                  <wp:docPr id="20" name="image2.png" descr="Pensamiento científico"/>
                  <wp:cNvGraphicFramePr/>
                  <a:graphic xmlns:a="http://schemas.openxmlformats.org/drawingml/2006/main">
                    <a:graphicData uri="http://schemas.openxmlformats.org/drawingml/2006/picture">
                      <pic:pic xmlns:pic="http://schemas.openxmlformats.org/drawingml/2006/picture">
                        <pic:nvPicPr>
                          <pic:cNvPr id="0" name="image2.png" descr="Pensamiento científico"/>
                          <pic:cNvPicPr preferRelativeResize="0"/>
                        </pic:nvPicPr>
                        <pic:blipFill>
                          <a:blip r:embed="rId44"/>
                          <a:srcRect/>
                          <a:stretch>
                            <a:fillRect/>
                          </a:stretch>
                        </pic:blipFill>
                        <pic:spPr>
                          <a:xfrm>
                            <a:off x="0" y="0"/>
                            <a:ext cx="914400" cy="914400"/>
                          </a:xfrm>
                          <a:prstGeom prst="rect">
                            <a:avLst/>
                          </a:prstGeom>
                          <a:ln/>
                        </pic:spPr>
                      </pic:pic>
                    </a:graphicData>
                  </a:graphic>
                </wp:inline>
              </w:drawing>
            </w:r>
            <w:r w:rsidRPr="00651B4B">
              <w:rPr>
                <w:rFonts w:ascii="Century Gothic" w:hAnsi="Century Gothic"/>
                <w:b/>
                <w:bCs/>
                <w:sz w:val="24"/>
                <w:szCs w:val="24"/>
              </w:rPr>
              <w:t>Aplico lo que aprendí</w:t>
            </w:r>
            <w:r w:rsidRPr="00651B4B">
              <w:rPr>
                <w:rFonts w:ascii="Century Gothic" w:hAnsi="Century Gothic"/>
                <w:sz w:val="24"/>
                <w:szCs w:val="24"/>
              </w:rPr>
              <w:t xml:space="preserve"> </w:t>
            </w:r>
          </w:p>
          <w:p w14:paraId="5F3D49E9" w14:textId="7D1ED454" w:rsidR="000446D9" w:rsidRPr="000446D9" w:rsidRDefault="000446D9" w:rsidP="00F021B7">
            <w:pPr>
              <w:rPr>
                <w:rFonts w:ascii="Century Gothic" w:hAnsi="Century Gothic"/>
                <w:b/>
                <w:bCs/>
                <w:sz w:val="24"/>
                <w:szCs w:val="24"/>
              </w:rPr>
            </w:pPr>
            <w:r w:rsidRPr="000446D9">
              <w:rPr>
                <w:rFonts w:ascii="Century Gothic" w:hAnsi="Century Gothic"/>
                <w:b/>
                <w:bCs/>
                <w:sz w:val="24"/>
                <w:szCs w:val="24"/>
                <w:highlight w:val="yellow"/>
              </w:rPr>
              <w:t>DERECHOS HUMANOS Y….</w:t>
            </w:r>
          </w:p>
          <w:p w14:paraId="7E999B40" w14:textId="1F4BB5E7" w:rsidR="000446D9" w:rsidRDefault="000446D9" w:rsidP="000446D9">
            <w:pPr>
              <w:autoSpaceDE w:val="0"/>
              <w:autoSpaceDN w:val="0"/>
              <w:adjustRightInd w:val="0"/>
              <w:spacing w:after="0" w:line="240" w:lineRule="auto"/>
              <w:jc w:val="both"/>
              <w:rPr>
                <w:rFonts w:ascii="Century Gothic" w:hAnsi="Century Gothic"/>
                <w:sz w:val="24"/>
                <w:szCs w:val="24"/>
              </w:rPr>
            </w:pPr>
            <w:r>
              <w:rPr>
                <w:rFonts w:ascii="Century Gothic" w:hAnsi="Century Gothic"/>
                <w:sz w:val="24"/>
                <w:szCs w:val="24"/>
              </w:rPr>
              <w:t xml:space="preserve">A partir del trabajo trasversal de áreas, se puede aplicar la </w:t>
            </w:r>
            <w:r w:rsidR="00466343">
              <w:rPr>
                <w:rFonts w:ascii="Century Gothic" w:hAnsi="Century Gothic"/>
                <w:sz w:val="24"/>
                <w:szCs w:val="24"/>
              </w:rPr>
              <w:t>matemática</w:t>
            </w:r>
            <w:r>
              <w:rPr>
                <w:rFonts w:ascii="Century Gothic" w:hAnsi="Century Gothic"/>
                <w:sz w:val="24"/>
                <w:szCs w:val="24"/>
              </w:rPr>
              <w:t xml:space="preserve"> también en torno a la temática planteada que son los derechos humanos a partir de la siguiente lectura:</w:t>
            </w:r>
          </w:p>
          <w:p w14:paraId="368E15B1" w14:textId="457036E1" w:rsidR="00466343" w:rsidRDefault="00466343" w:rsidP="000446D9">
            <w:pPr>
              <w:autoSpaceDE w:val="0"/>
              <w:autoSpaceDN w:val="0"/>
              <w:adjustRightInd w:val="0"/>
              <w:spacing w:after="0" w:line="240" w:lineRule="auto"/>
              <w:jc w:val="both"/>
              <w:rPr>
                <w:rFonts w:ascii="Century Gothic" w:hAnsi="Century Gothic"/>
                <w:sz w:val="24"/>
                <w:szCs w:val="24"/>
              </w:rPr>
            </w:pPr>
            <w:r>
              <w:rPr>
                <w:rFonts w:ascii="Century Gothic" w:hAnsi="Century Gothic"/>
                <w:sz w:val="24"/>
                <w:szCs w:val="24"/>
              </w:rPr>
              <w:t>Tomada de Revista semana, publicado 25 de abril de 2018</w:t>
            </w:r>
          </w:p>
          <w:p w14:paraId="7CF61D11" w14:textId="08C61262" w:rsidR="00466343" w:rsidRDefault="00466343" w:rsidP="000446D9">
            <w:pPr>
              <w:autoSpaceDE w:val="0"/>
              <w:autoSpaceDN w:val="0"/>
              <w:adjustRightInd w:val="0"/>
              <w:spacing w:after="0" w:line="240" w:lineRule="auto"/>
              <w:jc w:val="both"/>
              <w:rPr>
                <w:rFonts w:ascii="Century Gothic" w:hAnsi="Century Gothic"/>
                <w:sz w:val="24"/>
                <w:szCs w:val="24"/>
              </w:rPr>
            </w:pPr>
          </w:p>
          <w:p w14:paraId="50C3C3CC" w14:textId="4386F57A" w:rsidR="00466343" w:rsidRDefault="00466343" w:rsidP="000446D9">
            <w:pPr>
              <w:autoSpaceDE w:val="0"/>
              <w:autoSpaceDN w:val="0"/>
              <w:adjustRightInd w:val="0"/>
              <w:spacing w:after="0" w:line="240" w:lineRule="auto"/>
              <w:jc w:val="both"/>
              <w:rPr>
                <w:rFonts w:ascii="Century Gothic" w:hAnsi="Century Gothic"/>
                <w:sz w:val="24"/>
                <w:szCs w:val="24"/>
              </w:rPr>
            </w:pPr>
            <w:r>
              <w:rPr>
                <w:rFonts w:ascii="Century Gothic" w:hAnsi="Century Gothic"/>
                <w:sz w:val="24"/>
                <w:szCs w:val="24"/>
              </w:rPr>
              <w:t>Se puede leer completo en:</w:t>
            </w:r>
          </w:p>
          <w:p w14:paraId="31BC0129" w14:textId="04F5477A" w:rsidR="00466343" w:rsidRDefault="00466343" w:rsidP="000446D9">
            <w:pPr>
              <w:autoSpaceDE w:val="0"/>
              <w:autoSpaceDN w:val="0"/>
              <w:adjustRightInd w:val="0"/>
              <w:spacing w:after="0" w:line="240" w:lineRule="auto"/>
              <w:jc w:val="both"/>
              <w:rPr>
                <w:rFonts w:ascii="Century Gothic" w:hAnsi="Century Gothic"/>
                <w:sz w:val="24"/>
                <w:szCs w:val="24"/>
              </w:rPr>
            </w:pPr>
            <w:r>
              <w:rPr>
                <w:rFonts w:ascii="Century Gothic" w:hAnsi="Century Gothic"/>
                <w:sz w:val="24"/>
                <w:szCs w:val="24"/>
              </w:rPr>
              <w:t xml:space="preserve"> </w:t>
            </w:r>
            <w:hyperlink r:id="rId45" w:history="1">
              <w:r w:rsidRPr="003C7EE4">
                <w:rPr>
                  <w:rStyle w:val="Hipervnculo"/>
                  <w:rFonts w:ascii="Century Gothic" w:hAnsi="Century Gothic"/>
                  <w:sz w:val="24"/>
                  <w:szCs w:val="24"/>
                </w:rPr>
                <w:t>https://sostenibilidad.semana.com/impacto/articulo/concentracion-de-la-tierra-en-colombia-el-1-por-ciento-de-las-fincas-mas-grandes-ocupan-el-81-por-ciento-de-la-tierra/40882</w:t>
              </w:r>
            </w:hyperlink>
          </w:p>
          <w:p w14:paraId="097AA974" w14:textId="77777777" w:rsidR="00466343" w:rsidRDefault="00466343" w:rsidP="000446D9">
            <w:pPr>
              <w:autoSpaceDE w:val="0"/>
              <w:autoSpaceDN w:val="0"/>
              <w:adjustRightInd w:val="0"/>
              <w:spacing w:after="0" w:line="240" w:lineRule="auto"/>
              <w:jc w:val="both"/>
              <w:rPr>
                <w:rFonts w:ascii="Century Gothic" w:hAnsi="Century Gothic"/>
                <w:sz w:val="24"/>
                <w:szCs w:val="24"/>
              </w:rPr>
            </w:pPr>
          </w:p>
          <w:p w14:paraId="40E62002" w14:textId="77777777" w:rsidR="00466343" w:rsidRDefault="00466343" w:rsidP="00466343">
            <w:pPr>
              <w:pStyle w:val="Ttulo1"/>
              <w:spacing w:before="0" w:after="330"/>
              <w:rPr>
                <w:rFonts w:ascii="Helvetica" w:hAnsi="Helvetica" w:cs="Helvetica"/>
                <w:color w:val="222222"/>
              </w:rPr>
            </w:pPr>
            <w:hyperlink r:id="rId46" w:history="1">
              <w:r>
                <w:rPr>
                  <w:rStyle w:val="Hipervnculo"/>
                  <w:rFonts w:ascii="Helvetica" w:hAnsi="Helvetica" w:cs="Helvetica"/>
                  <w:b/>
                  <w:bCs/>
                  <w:color w:val="222222"/>
                </w:rPr>
                <w:t>Un millón de hogares campesinos en Colombia tienen menos tierra que una vaca</w:t>
              </w:r>
            </w:hyperlink>
          </w:p>
          <w:p w14:paraId="5766B8A1" w14:textId="77777777" w:rsidR="00466343" w:rsidRDefault="00466343" w:rsidP="00466343">
            <w:pPr>
              <w:pStyle w:val="Ttulo4"/>
              <w:rPr>
                <w:rFonts w:ascii="Helvetica" w:hAnsi="Helvetica" w:cs="Helvetica"/>
                <w:b/>
                <w:bCs/>
                <w:color w:val="AAAAAA"/>
              </w:rPr>
            </w:pPr>
            <w:r>
              <w:rPr>
                <w:rFonts w:ascii="Helvetica" w:hAnsi="Helvetica" w:cs="Helvetica"/>
                <w:b/>
                <w:bCs/>
                <w:color w:val="AAAAAA"/>
              </w:rPr>
              <w:t>por </w:t>
            </w:r>
            <w:hyperlink r:id="rId47" w:history="1">
              <w:r>
                <w:rPr>
                  <w:rStyle w:val="Hipervnculo"/>
                  <w:rFonts w:ascii="Helvetica" w:hAnsi="Helvetica" w:cs="Helvetica"/>
                  <w:b/>
                  <w:bCs/>
                  <w:color w:val="729E3F"/>
                </w:rPr>
                <w:t xml:space="preserve">Antonio Paz Cardona / </w:t>
              </w:r>
              <w:proofErr w:type="spellStart"/>
              <w:r>
                <w:rPr>
                  <w:rStyle w:val="Hipervnculo"/>
                  <w:rFonts w:ascii="Helvetica" w:hAnsi="Helvetica" w:cs="Helvetica"/>
                  <w:b/>
                  <w:bCs/>
                  <w:color w:val="729E3F"/>
                </w:rPr>
                <w:t>Mongabay</w:t>
              </w:r>
              <w:proofErr w:type="spellEnd"/>
              <w:r>
                <w:rPr>
                  <w:rStyle w:val="Hipervnculo"/>
                  <w:rFonts w:ascii="Helvetica" w:hAnsi="Helvetica" w:cs="Helvetica"/>
                  <w:b/>
                  <w:bCs/>
                  <w:color w:val="729E3F"/>
                </w:rPr>
                <w:t xml:space="preserve"> </w:t>
              </w:r>
              <w:proofErr w:type="spellStart"/>
              <w:r>
                <w:rPr>
                  <w:rStyle w:val="Hipervnculo"/>
                  <w:rFonts w:ascii="Helvetica" w:hAnsi="Helvetica" w:cs="Helvetica"/>
                  <w:b/>
                  <w:bCs/>
                  <w:color w:val="729E3F"/>
                </w:rPr>
                <w:t>Latam</w:t>
              </w:r>
              <w:proofErr w:type="spellEnd"/>
            </w:hyperlink>
          </w:p>
          <w:p w14:paraId="1AC5D268" w14:textId="77777777" w:rsidR="00466343" w:rsidRDefault="00466343" w:rsidP="00466343">
            <w:pPr>
              <w:pStyle w:val="intro"/>
              <w:spacing w:before="0" w:beforeAutospacing="0" w:after="150" w:afterAutospacing="0" w:line="432" w:lineRule="atLeast"/>
              <w:rPr>
                <w:rFonts w:ascii="inherit" w:hAnsi="inherit" w:cs="Helvetica"/>
                <w:color w:val="222222"/>
              </w:rPr>
            </w:pPr>
            <w:r>
              <w:rPr>
                <w:rFonts w:ascii="inherit" w:hAnsi="inherit" w:cs="Helvetica"/>
                <w:color w:val="222222"/>
              </w:rPr>
              <w:t>Este es el país más desigual de América Latina en distribución de la tierra. A pesar del optimismo del gobierno, campesinos y académicos critican la nueva legislación sobre el tema que se tramita en el Congreso porque no revierte el problema.</w:t>
            </w:r>
          </w:p>
          <w:p w14:paraId="3225920F" w14:textId="6CF9AA78" w:rsidR="00466343" w:rsidRDefault="00466343" w:rsidP="00466343">
            <w:pPr>
              <w:jc w:val="center"/>
              <w:rPr>
                <w:rFonts w:ascii="Helvetica" w:hAnsi="Helvetica" w:cs="Helvetica"/>
                <w:color w:val="333333"/>
              </w:rPr>
            </w:pPr>
            <w:r>
              <w:rPr>
                <w:rFonts w:ascii="Helvetica" w:hAnsi="Helvetica" w:cs="Helvetica"/>
                <w:noProof/>
                <w:color w:val="729E3F"/>
                <w:bdr w:val="none" w:sz="0" w:space="0" w:color="auto" w:frame="1"/>
              </w:rPr>
              <w:drawing>
                <wp:inline distT="0" distB="0" distL="0" distR="0" wp14:anchorId="0F4CC8E7" wp14:editId="51EB0C40">
                  <wp:extent cx="4789715" cy="2513537"/>
                  <wp:effectExtent l="0" t="0" r="0" b="1270"/>
                  <wp:docPr id="25" name="Imagen 25" descr="Un millón de hogares campesinos en Colombia tienen menos tierra que una vac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Un millón de hogares campesinos en Colombia tienen menos tierra que una vaca">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94112" cy="2515844"/>
                          </a:xfrm>
                          <a:prstGeom prst="rect">
                            <a:avLst/>
                          </a:prstGeom>
                          <a:noFill/>
                          <a:ln>
                            <a:noFill/>
                          </a:ln>
                        </pic:spPr>
                      </pic:pic>
                    </a:graphicData>
                  </a:graphic>
                </wp:inline>
              </w:drawing>
            </w:r>
          </w:p>
          <w:p w14:paraId="66611EB7" w14:textId="0C7715EF" w:rsidR="00466343" w:rsidRDefault="00466343" w:rsidP="00466343">
            <w:pPr>
              <w:pStyle w:val="NormalWeb"/>
              <w:rPr>
                <w:rFonts w:ascii="inherit" w:hAnsi="inherit" w:cs="Helvetica"/>
                <w:color w:val="333333"/>
              </w:rPr>
            </w:pPr>
            <w:r>
              <w:rPr>
                <w:rFonts w:ascii="inherit" w:hAnsi="inherit" w:cs="Helvetica"/>
                <w:color w:val="333333"/>
              </w:rPr>
              <w:t xml:space="preserve">Las tierras siempre han sido un problema en Colombia. De hecho, la desigualdad en su uso y pertenencia ha sido reconocida como uno de los detonantes en la creación de las guerrillas, </w:t>
            </w:r>
            <w:r>
              <w:rPr>
                <w:rFonts w:ascii="inherit" w:hAnsi="inherit" w:cs="Helvetica"/>
                <w:color w:val="333333"/>
              </w:rPr>
              <w:lastRenderedPageBreak/>
              <w:t xml:space="preserve">especialmente las FARC. Tan importante es este tema en el país que fue el primero de los puntos que se negociaron en el Acuerdo de Paz, firmado a finales de 2016. En el proceso de negociación se llegó a la conclusión de que, a pesar de que es su principal soporte, el problema agrario no solo se limitaba a dar acceso a la tierra, sino que requería inversión en infraestructura, comercio, educación, participación, ciencia y tecnología. Esto es muy importante, ya que Colombia es el país más desigual de América Latina en los derechos de propiedad sobre las tierras, pues la mayoría de </w:t>
            </w:r>
            <w:r>
              <w:rPr>
                <w:rFonts w:ascii="inherit" w:hAnsi="inherit" w:cs="Helvetica"/>
                <w:color w:val="333333"/>
              </w:rPr>
              <w:t>los predios</w:t>
            </w:r>
            <w:r>
              <w:rPr>
                <w:rFonts w:ascii="inherit" w:hAnsi="inherit" w:cs="Helvetica"/>
                <w:color w:val="333333"/>
              </w:rPr>
              <w:t xml:space="preserve"> están concentrados en manos de unos pocos.</w:t>
            </w:r>
          </w:p>
          <w:p w14:paraId="6E95A8A4" w14:textId="77777777" w:rsidR="00466343" w:rsidRDefault="00466343" w:rsidP="00466343">
            <w:pPr>
              <w:pStyle w:val="NormalWeb"/>
              <w:rPr>
                <w:rFonts w:ascii="inherit" w:hAnsi="inherit" w:cs="Helvetica"/>
                <w:color w:val="333333"/>
              </w:rPr>
            </w:pPr>
            <w:r>
              <w:rPr>
                <w:rFonts w:ascii="inherit" w:hAnsi="inherit" w:cs="Helvetica"/>
                <w:color w:val="333333"/>
              </w:rPr>
              <w:t>Durante décadas ha sido imposible lograr una reforma rural exitosa que responda a las necesidades de los campesinos y permita cerrar las brechas de la desigualdad. El Acuerdo de Paz obligaba a que esta reforma no se aplazara más, pero sus exigencias son tan concretas y completas que se han convertido en un dolor de cabeza gigante para el Gobierno, pues varias de sus propuestas se han hundido en el Congreso durante el 2017.  </w:t>
            </w:r>
          </w:p>
          <w:p w14:paraId="7E739FAC" w14:textId="0EBB27DD" w:rsidR="00466343" w:rsidRDefault="00466343" w:rsidP="00466343">
            <w:pPr>
              <w:pStyle w:val="NormalWeb"/>
              <w:rPr>
                <w:rFonts w:ascii="inherit" w:hAnsi="inherit" w:cs="Helvetica"/>
                <w:color w:val="333333"/>
              </w:rPr>
            </w:pPr>
            <w:r>
              <w:rPr>
                <w:rFonts w:ascii="inherit" w:hAnsi="inherit" w:cs="Helvetica"/>
                <w:color w:val="333333"/>
              </w:rPr>
              <w:t xml:space="preserve">Entre los puntos más difíciles se encuentran: 1. El desarrollo integral del campo: se indica que este se alcanza con un equilibrio entre agricultura familiar, agroindustria, turismo y agricultura comercial de escala. 2. Propiedad privada: Darle tierra a </w:t>
            </w:r>
            <w:r>
              <w:rPr>
                <w:rFonts w:ascii="inherit" w:hAnsi="inherit" w:cs="Helvetica"/>
                <w:color w:val="333333"/>
              </w:rPr>
              <w:t>los campesinos</w:t>
            </w:r>
            <w:r>
              <w:rPr>
                <w:rFonts w:ascii="inherit" w:hAnsi="inherit" w:cs="Helvetica"/>
                <w:color w:val="333333"/>
              </w:rPr>
              <w:t xml:space="preserve"> se enfrenta al gran desafío de no pasar por encima de la propiedad privada. 3. Competitividad: El gobierno y las FARC se comprometieron a patrocinar las alianzas entre pequeños, medianos y grandes productores, así como con procesadores, comerciantes y exportadores.</w:t>
            </w:r>
          </w:p>
          <w:p w14:paraId="539F99C4" w14:textId="77777777" w:rsidR="00466343" w:rsidRDefault="00466343" w:rsidP="00466343">
            <w:pPr>
              <w:jc w:val="center"/>
              <w:rPr>
                <w:rFonts w:ascii="Helvetica" w:hAnsi="Helvetica" w:cs="Helvetica"/>
                <w:color w:val="333333"/>
                <w:sz w:val="18"/>
                <w:szCs w:val="18"/>
                <w:vertAlign w:val="superscript"/>
              </w:rPr>
            </w:pPr>
            <w:r>
              <w:rPr>
                <w:rFonts w:ascii="Helvetica" w:hAnsi="Helvetica" w:cs="Helvetica"/>
                <w:noProof/>
                <w:color w:val="333333"/>
              </w:rPr>
              <w:drawing>
                <wp:inline distT="0" distB="0" distL="0" distR="0" wp14:anchorId="0FC3F0C8" wp14:editId="302DE277">
                  <wp:extent cx="4027715" cy="275052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5330" cy="2755722"/>
                          </a:xfrm>
                          <a:prstGeom prst="rect">
                            <a:avLst/>
                          </a:prstGeom>
                          <a:noFill/>
                          <a:ln>
                            <a:noFill/>
                          </a:ln>
                        </pic:spPr>
                      </pic:pic>
                    </a:graphicData>
                  </a:graphic>
                </wp:inline>
              </w:drawing>
            </w:r>
          </w:p>
          <w:p w14:paraId="34C192AE" w14:textId="6B55BF7A" w:rsidR="00466343" w:rsidRDefault="00466343" w:rsidP="00466343">
            <w:pPr>
              <w:rPr>
                <w:rFonts w:ascii="Helvetica" w:hAnsi="Helvetica" w:cs="Helvetica"/>
                <w:color w:val="333333"/>
              </w:rPr>
            </w:pPr>
            <w:r>
              <w:rPr>
                <w:rFonts w:ascii="Helvetica" w:hAnsi="Helvetica" w:cs="Helvetica"/>
                <w:color w:val="333333"/>
                <w:sz w:val="18"/>
                <w:szCs w:val="18"/>
                <w:vertAlign w:val="superscript"/>
              </w:rPr>
              <w:t>Ganadería en Magdalena Medio. Foto tomada por Guillermo Rico.</w:t>
            </w:r>
          </w:p>
          <w:p w14:paraId="0124E72B" w14:textId="77777777" w:rsidR="00466343" w:rsidRDefault="00466343" w:rsidP="00466343">
            <w:pPr>
              <w:pStyle w:val="NormalWeb"/>
              <w:rPr>
                <w:rFonts w:ascii="inherit" w:hAnsi="inherit" w:cs="Helvetica"/>
                <w:color w:val="333333"/>
              </w:rPr>
            </w:pPr>
            <w:r>
              <w:rPr>
                <w:rFonts w:ascii="inherit" w:hAnsi="inherit" w:cs="Helvetica"/>
                <w:color w:val="333333"/>
              </w:rPr>
              <w:t>Cumplir con estos puntos no es tarea fácil. Con base en el Censo Nacional Agropecuario, Oxfam realizó el informe </w:t>
            </w:r>
            <w:r>
              <w:rPr>
                <w:rFonts w:ascii="inherit" w:hAnsi="inherit" w:cs="Helvetica"/>
                <w:i/>
                <w:iCs/>
                <w:color w:val="333333"/>
              </w:rPr>
              <w:t>Radiografía de la Desigualdad </w:t>
            </w:r>
            <w:r>
              <w:rPr>
                <w:rFonts w:ascii="inherit" w:hAnsi="inherit" w:cs="Helvetica"/>
                <w:color w:val="333333"/>
              </w:rPr>
              <w:t>en el que ha hecho un llamado de alerta por la terrible situación que se vive en las zonas rurales de Colombia. Además, le ha manifestado al Gobierno su preocupación por las propuestas que el Ejecutivo ha elevado ante el Congreso en el tema de tierras.</w:t>
            </w:r>
          </w:p>
          <w:p w14:paraId="7FC51ACF" w14:textId="77777777" w:rsidR="00466343" w:rsidRDefault="00466343" w:rsidP="00466343">
            <w:pPr>
              <w:pStyle w:val="NormalWeb"/>
              <w:rPr>
                <w:rFonts w:ascii="inherit" w:hAnsi="inherit" w:cs="Helvetica"/>
                <w:color w:val="333333"/>
              </w:rPr>
            </w:pPr>
            <w:r>
              <w:rPr>
                <w:rFonts w:ascii="inherit" w:hAnsi="inherit" w:cs="Helvetica"/>
                <w:color w:val="333333"/>
              </w:rPr>
              <w:lastRenderedPageBreak/>
              <w:t xml:space="preserve">Aida Pesquera, directora de Oxfam Colombia, conversó con </w:t>
            </w:r>
            <w:proofErr w:type="spellStart"/>
            <w:r>
              <w:rPr>
                <w:rFonts w:ascii="inherit" w:hAnsi="inherit" w:cs="Helvetica"/>
                <w:color w:val="333333"/>
              </w:rPr>
              <w:t>Mongabay</w:t>
            </w:r>
            <w:proofErr w:type="spellEnd"/>
            <w:r>
              <w:rPr>
                <w:rFonts w:ascii="inherit" w:hAnsi="inherit" w:cs="Helvetica"/>
                <w:color w:val="333333"/>
              </w:rPr>
              <w:t xml:space="preserve"> </w:t>
            </w:r>
            <w:proofErr w:type="spellStart"/>
            <w:r>
              <w:rPr>
                <w:rFonts w:ascii="inherit" w:hAnsi="inherit" w:cs="Helvetica"/>
                <w:color w:val="333333"/>
              </w:rPr>
              <w:t>Latam</w:t>
            </w:r>
            <w:proofErr w:type="spellEnd"/>
            <w:r>
              <w:rPr>
                <w:rFonts w:ascii="inherit" w:hAnsi="inherit" w:cs="Helvetica"/>
                <w:color w:val="333333"/>
              </w:rPr>
              <w:t xml:space="preserve"> y fue contundente en indicar que a pesar de que han tenido conversaciones con el Ministerio de Agricultura, este parece tener oídos sordos. “Creo que el Gobierno tiene mucha presión del sector privado. El presidente (Juan Manuel Santos) desde hace muchos años ha hecho declaraciones en reuniones con empresarios, como los cañeros del Valle del Cauca, prometiéndoles seguridad jurídica. No están priorizando para nada la agenda de las organizaciones campesinas”.</w:t>
            </w:r>
          </w:p>
          <w:p w14:paraId="47A26E43" w14:textId="2A0C3CAA" w:rsidR="00466343" w:rsidRDefault="00466343" w:rsidP="00466343">
            <w:pPr>
              <w:jc w:val="center"/>
              <w:rPr>
                <w:rFonts w:ascii="Helvetica" w:hAnsi="Helvetica" w:cs="Helvetica"/>
                <w:color w:val="333333"/>
              </w:rPr>
            </w:pPr>
            <w:r>
              <w:rPr>
                <w:rFonts w:ascii="Helvetica" w:hAnsi="Helvetica" w:cs="Helvetica"/>
                <w:noProof/>
                <w:color w:val="333333"/>
              </w:rPr>
              <w:drawing>
                <wp:inline distT="0" distB="0" distL="0" distR="0" wp14:anchorId="6AF8D83C" wp14:editId="2FB0ABAE">
                  <wp:extent cx="4452257" cy="2968171"/>
                  <wp:effectExtent l="0" t="0" r="5715" b="3810"/>
                  <wp:docPr id="23" name="Imagen 23" descr="Cultivos colombianos. Foto: Ministerio de Agricultur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ltivos colombianos. Foto: Ministerio de Agricultura de Colomb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5272" cy="2970181"/>
                          </a:xfrm>
                          <a:prstGeom prst="rect">
                            <a:avLst/>
                          </a:prstGeom>
                          <a:noFill/>
                          <a:ln>
                            <a:noFill/>
                          </a:ln>
                        </pic:spPr>
                      </pic:pic>
                    </a:graphicData>
                  </a:graphic>
                </wp:inline>
              </w:drawing>
            </w:r>
          </w:p>
          <w:p w14:paraId="3D6CD77B" w14:textId="77777777" w:rsidR="00466343" w:rsidRDefault="00466343" w:rsidP="00466343">
            <w:pPr>
              <w:rPr>
                <w:rFonts w:ascii="Helvetica" w:hAnsi="Helvetica" w:cs="Helvetica"/>
                <w:color w:val="333333"/>
              </w:rPr>
            </w:pPr>
            <w:r>
              <w:rPr>
                <w:rFonts w:ascii="Helvetica" w:hAnsi="Helvetica" w:cs="Helvetica"/>
                <w:color w:val="333333"/>
                <w:sz w:val="14"/>
                <w:szCs w:val="14"/>
                <w:vertAlign w:val="superscript"/>
              </w:rPr>
              <w:t>Cultivos colombianos. Foto: Ministerio de Agricultura de Colombia.</w:t>
            </w:r>
          </w:p>
          <w:p w14:paraId="13936D0B" w14:textId="77777777" w:rsidR="00466343" w:rsidRDefault="00466343" w:rsidP="00466343">
            <w:pPr>
              <w:rPr>
                <w:rFonts w:ascii="Helvetica" w:hAnsi="Helvetica" w:cs="Helvetica"/>
                <w:color w:val="333333"/>
              </w:rPr>
            </w:pPr>
            <w:r>
              <w:rPr>
                <w:rFonts w:ascii="Helvetica" w:hAnsi="Helvetica" w:cs="Helvetica"/>
                <w:b/>
                <w:bCs/>
                <w:color w:val="333333"/>
              </w:rPr>
              <w:t>Cifras alarmantes</w:t>
            </w:r>
          </w:p>
          <w:p w14:paraId="19CAECEE" w14:textId="77777777" w:rsidR="00466343" w:rsidRDefault="00466343" w:rsidP="00466343">
            <w:pPr>
              <w:rPr>
                <w:rFonts w:ascii="Helvetica" w:hAnsi="Helvetica" w:cs="Helvetica"/>
                <w:color w:val="333333"/>
              </w:rPr>
            </w:pPr>
            <w:r>
              <w:rPr>
                <w:rFonts w:ascii="Helvetica" w:hAnsi="Helvetica" w:cs="Helvetica"/>
                <w:color w:val="333333"/>
              </w:rPr>
              <w:t> </w:t>
            </w:r>
          </w:p>
          <w:p w14:paraId="18F02734" w14:textId="77777777" w:rsidR="00466343" w:rsidRDefault="00466343" w:rsidP="00466343">
            <w:pPr>
              <w:rPr>
                <w:rFonts w:ascii="Helvetica" w:hAnsi="Helvetica" w:cs="Helvetica"/>
                <w:color w:val="333333"/>
              </w:rPr>
            </w:pPr>
            <w:r>
              <w:rPr>
                <w:rFonts w:ascii="Helvetica" w:hAnsi="Helvetica" w:cs="Helvetica"/>
                <w:color w:val="333333"/>
              </w:rPr>
              <w:t>El análisis de Oxfam indica que Colombia es el país de América Latina con mayor concentración en la tenencia de tierra, en un continente donde los niveles de concentración son de por sí muy altos.</w:t>
            </w:r>
          </w:p>
          <w:p w14:paraId="501CA6F8" w14:textId="335C0BA6" w:rsidR="00466343" w:rsidRDefault="00466343" w:rsidP="00466343">
            <w:pPr>
              <w:numPr>
                <w:ilvl w:val="0"/>
                <w:numId w:val="45"/>
              </w:numPr>
              <w:spacing w:after="0" w:line="240" w:lineRule="auto"/>
              <w:rPr>
                <w:rFonts w:ascii="inherit" w:hAnsi="inherit" w:cs="Helvetica"/>
                <w:color w:val="333333"/>
              </w:rPr>
            </w:pPr>
            <w:r>
              <w:rPr>
                <w:rStyle w:val="Textoennegrita"/>
                <w:rFonts w:ascii="inherit" w:hAnsi="inherit" w:cs="Helvetica"/>
                <w:color w:val="333333"/>
              </w:rPr>
              <w:t>El 1 % de las fincas de mayor tamaño tienen en su poder el 81 % de la tierra colombiana.</w:t>
            </w:r>
            <w:r>
              <w:rPr>
                <w:rFonts w:ascii="inherit" w:hAnsi="inherit" w:cs="Helvetica"/>
                <w:color w:val="333333"/>
              </w:rPr>
              <w:t> El 19 % de tierra restante se reparte entre el 99</w:t>
            </w:r>
            <w:r>
              <w:rPr>
                <w:rFonts w:ascii="inherit" w:hAnsi="inherit" w:cs="Helvetica"/>
                <w:color w:val="333333"/>
              </w:rPr>
              <w:t>% de</w:t>
            </w:r>
            <w:r>
              <w:rPr>
                <w:rFonts w:ascii="inherit" w:hAnsi="inherit" w:cs="Helvetica"/>
                <w:color w:val="333333"/>
              </w:rPr>
              <w:t xml:space="preserve"> las fincas.</w:t>
            </w:r>
          </w:p>
          <w:p w14:paraId="763E50F5" w14:textId="77777777"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El 0,1 % de las fincas que superan las 2000 hectáreas ocupan el 60 % de la tierra.</w:t>
            </w:r>
          </w:p>
          <w:p w14:paraId="4FB4B12D" w14:textId="77777777"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En 1960 el 29 % de Colombia era ocupado por fincas de más de 500 hectáreas, en el 2002 la cifra subió a 46 % y en 2017 el número escaló al 66 %.</w:t>
            </w:r>
          </w:p>
          <w:p w14:paraId="61FDF405" w14:textId="09F25E38" w:rsidR="00466343" w:rsidRDefault="00466343" w:rsidP="00466343">
            <w:pPr>
              <w:numPr>
                <w:ilvl w:val="0"/>
                <w:numId w:val="45"/>
              </w:numPr>
              <w:spacing w:after="0" w:line="240" w:lineRule="auto"/>
              <w:rPr>
                <w:rFonts w:ascii="inherit" w:hAnsi="inherit" w:cs="Helvetica"/>
                <w:color w:val="333333"/>
              </w:rPr>
            </w:pPr>
            <w:r>
              <w:rPr>
                <w:rStyle w:val="Textoennegrita"/>
                <w:rFonts w:ascii="inherit" w:hAnsi="inherit" w:cs="Helvetica"/>
                <w:color w:val="333333"/>
              </w:rPr>
              <w:t xml:space="preserve">El 42,7 % de los propietarios de los </w:t>
            </w:r>
            <w:r>
              <w:rPr>
                <w:rStyle w:val="Textoennegrita"/>
                <w:rFonts w:ascii="inherit" w:hAnsi="inherit" w:cs="Helvetica"/>
                <w:color w:val="333333"/>
              </w:rPr>
              <w:t>predios más</w:t>
            </w:r>
            <w:r>
              <w:rPr>
                <w:rStyle w:val="Textoennegrita"/>
                <w:rFonts w:ascii="inherit" w:hAnsi="inherit" w:cs="Helvetica"/>
                <w:color w:val="333333"/>
              </w:rPr>
              <w:t xml:space="preserve"> grandes dicen no conocer el origen legal de sus terrenos.</w:t>
            </w:r>
          </w:p>
          <w:p w14:paraId="66875A80" w14:textId="77777777"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Las mujeres solo tienen titularidad sobre el 26 % de las tierras.</w:t>
            </w:r>
          </w:p>
          <w:p w14:paraId="71A7D5E9" w14:textId="7F77E1F7"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De los 111,</w:t>
            </w:r>
            <w:r>
              <w:rPr>
                <w:rFonts w:ascii="inherit" w:hAnsi="inherit" w:cs="Helvetica"/>
                <w:color w:val="333333"/>
              </w:rPr>
              <w:t>5 millones</w:t>
            </w:r>
            <w:r>
              <w:rPr>
                <w:rFonts w:ascii="inherit" w:hAnsi="inherit" w:cs="Helvetica"/>
                <w:color w:val="333333"/>
              </w:rPr>
              <w:t xml:space="preserve"> de hectáreas censadas, 43 millones (38,6 %) tienen uso agropecuario, mientras que 63,2 millones (56,7 %) se mantienen con superficies de bosques naturales.</w:t>
            </w:r>
          </w:p>
          <w:p w14:paraId="4EC63DAF" w14:textId="74F2F5DA"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 xml:space="preserve">De </w:t>
            </w:r>
            <w:r>
              <w:rPr>
                <w:rFonts w:ascii="inherit" w:hAnsi="inherit" w:cs="Helvetica"/>
                <w:color w:val="333333"/>
              </w:rPr>
              <w:t>los 43 millones</w:t>
            </w:r>
            <w:r>
              <w:rPr>
                <w:rFonts w:ascii="inherit" w:hAnsi="inherit" w:cs="Helvetica"/>
                <w:color w:val="333333"/>
              </w:rPr>
              <w:t xml:space="preserve"> de hectáreas con uso agropecuario, 34,4 están dedicadas a la ganadería y solo 8,6 a la agricultura. La situación debería ser inversa, pues se recomienda que 15 millones de hectáreas deberían utilizarse para </w:t>
            </w:r>
            <w:r>
              <w:rPr>
                <w:rFonts w:ascii="inherit" w:hAnsi="inherit" w:cs="Helvetica"/>
                <w:color w:val="333333"/>
              </w:rPr>
              <w:t>ganadería,</w:t>
            </w:r>
            <w:r>
              <w:rPr>
                <w:rFonts w:ascii="inherit" w:hAnsi="inherit" w:cs="Helvetica"/>
                <w:color w:val="333333"/>
              </w:rPr>
              <w:t xml:space="preserve"> pero se usan más del doble. Por su parte, 22 millones son aptas para </w:t>
            </w:r>
            <w:r>
              <w:rPr>
                <w:rFonts w:ascii="inherit" w:hAnsi="inherit" w:cs="Helvetica"/>
                <w:color w:val="333333"/>
              </w:rPr>
              <w:t>cultivar,</w:t>
            </w:r>
            <w:r>
              <w:rPr>
                <w:rFonts w:ascii="inherit" w:hAnsi="inherit" w:cs="Helvetica"/>
                <w:color w:val="333333"/>
              </w:rPr>
              <w:t xml:space="preserve"> pero el país está lejos de llegar a esa cifra.</w:t>
            </w:r>
          </w:p>
          <w:p w14:paraId="26394E19" w14:textId="77777777" w:rsidR="00466343" w:rsidRDefault="00466343" w:rsidP="00466343">
            <w:pPr>
              <w:numPr>
                <w:ilvl w:val="0"/>
                <w:numId w:val="45"/>
              </w:numPr>
              <w:spacing w:after="0" w:line="240" w:lineRule="auto"/>
              <w:rPr>
                <w:rFonts w:ascii="inherit" w:hAnsi="inherit" w:cs="Helvetica"/>
                <w:color w:val="333333"/>
              </w:rPr>
            </w:pPr>
            <w:r>
              <w:rPr>
                <w:rStyle w:val="Textoennegrita"/>
                <w:rFonts w:ascii="inherit" w:hAnsi="inherit" w:cs="Helvetica"/>
                <w:color w:val="333333"/>
              </w:rPr>
              <w:lastRenderedPageBreak/>
              <w:t>Los predios de más de 1000 hectáreas dedican 87 % del terreno a ganadería y solo el 13 % agricultura.</w:t>
            </w:r>
            <w:r>
              <w:rPr>
                <w:rFonts w:ascii="inherit" w:hAnsi="inherit" w:cs="Helvetica"/>
                <w:color w:val="333333"/>
              </w:rPr>
              <w:t> En los predios más pequeños, es decir, los menores a 5 hectáreas, el 55 % del predio se dedica a ganadería y el 45 % a agricultura. A pesar de que la situación es menos dramática en este último sector, la tendencia a la ganadería siempre es más alta que otras formas de explotación de la tierra.</w:t>
            </w:r>
          </w:p>
          <w:p w14:paraId="7F75E1A8" w14:textId="77777777" w:rsidR="00466343" w:rsidRDefault="00466343" w:rsidP="00466343">
            <w:pPr>
              <w:numPr>
                <w:ilvl w:val="0"/>
                <w:numId w:val="45"/>
              </w:numPr>
              <w:spacing w:after="0" w:line="240" w:lineRule="auto"/>
              <w:rPr>
                <w:rFonts w:ascii="inherit" w:hAnsi="inherit" w:cs="Helvetica"/>
                <w:color w:val="333333"/>
              </w:rPr>
            </w:pPr>
            <w:r>
              <w:rPr>
                <w:rFonts w:ascii="inherit" w:hAnsi="inherit" w:cs="Helvetica"/>
                <w:color w:val="333333"/>
              </w:rPr>
              <w:t>Los monocultivos predominan. Por ejemplo, el 30 % de las áreas sembradas en el departamento del Meta corresponde a palma aceitera.</w:t>
            </w:r>
          </w:p>
          <w:p w14:paraId="685EDC4B" w14:textId="77777777" w:rsidR="00466343" w:rsidRDefault="00466343" w:rsidP="00466343">
            <w:pPr>
              <w:numPr>
                <w:ilvl w:val="0"/>
                <w:numId w:val="45"/>
              </w:numPr>
              <w:spacing w:after="0" w:line="240" w:lineRule="auto"/>
              <w:rPr>
                <w:rFonts w:ascii="inherit" w:hAnsi="inherit" w:cs="Helvetica"/>
                <w:color w:val="333333"/>
              </w:rPr>
            </w:pPr>
            <w:r>
              <w:rPr>
                <w:rStyle w:val="Textoennegrita"/>
                <w:rFonts w:ascii="inherit" w:hAnsi="inherit" w:cs="Helvetica"/>
                <w:color w:val="333333"/>
              </w:rPr>
              <w:t>Un millón de hogares campesinos viven en menos espacio del que tiene una vaca para pastar.</w:t>
            </w:r>
          </w:p>
          <w:p w14:paraId="6F4ED2F2" w14:textId="583AF3CD" w:rsidR="00466343" w:rsidRDefault="00466343" w:rsidP="00466343">
            <w:pPr>
              <w:pStyle w:val="NormalWeb"/>
              <w:rPr>
                <w:rFonts w:ascii="inherit" w:hAnsi="inherit" w:cs="Helvetica"/>
                <w:color w:val="333333"/>
              </w:rPr>
            </w:pPr>
            <w:r>
              <w:rPr>
                <w:rFonts w:ascii="inherit" w:hAnsi="inherit" w:cs="Helvetica"/>
                <w:color w:val="333333"/>
              </w:rPr>
              <w:t xml:space="preserve">Para Pesquera, si no se resuelve la </w:t>
            </w:r>
            <w:r>
              <w:rPr>
                <w:rFonts w:ascii="inherit" w:hAnsi="inherit" w:cs="Helvetica"/>
                <w:color w:val="333333"/>
              </w:rPr>
              <w:t>desigualdad en</w:t>
            </w:r>
            <w:r>
              <w:rPr>
                <w:rFonts w:ascii="inherit" w:hAnsi="inherit" w:cs="Helvetica"/>
                <w:color w:val="333333"/>
              </w:rPr>
              <w:t xml:space="preserve"> la tenencia de la tierra es imposible resolver la pobreza, pues los mayores índices están en el sector rural. Y es que a pesar de que el país ha tenido progresos significativos en los últimos años, la pobreza rural ha aumentado.</w:t>
            </w:r>
          </w:p>
          <w:p w14:paraId="3DFF8341" w14:textId="77777777" w:rsidR="00466343" w:rsidRDefault="00466343" w:rsidP="00466343">
            <w:pPr>
              <w:pStyle w:val="NormalWeb"/>
              <w:rPr>
                <w:rFonts w:ascii="inherit" w:hAnsi="inherit" w:cs="Helvetica"/>
                <w:color w:val="333333"/>
              </w:rPr>
            </w:pPr>
            <w:r>
              <w:rPr>
                <w:rFonts w:ascii="inherit" w:hAnsi="inherit" w:cs="Helvetica"/>
                <w:color w:val="333333"/>
              </w:rPr>
              <w:t>Por su parte, Jaime Forero Álvarez, director del Observatorio Rural de la Universidad de La Salle, asegura que el Censo Nacional Agropecuario es el fiel reflejo de las consecuencias del conflicto rural “en medio del cual los terratenientes se han apropiado, en primer lugar, de la tierra despojada a los campesinos.  En segundo lugar, han usurpado baldíos pertenecientes a la nación, áreas de ecosistemas sensibles que por ley deben estar en conservación y tierras que antes eran recursos de uso común”, comenta.</w:t>
            </w:r>
          </w:p>
          <w:p w14:paraId="57ED0E06" w14:textId="77777777" w:rsidR="00466343" w:rsidRDefault="00466343" w:rsidP="00466343">
            <w:pPr>
              <w:pStyle w:val="NormalWeb"/>
              <w:rPr>
                <w:rFonts w:ascii="inherit" w:hAnsi="inherit" w:cs="Helvetica"/>
                <w:color w:val="333333"/>
              </w:rPr>
            </w:pPr>
            <w:r>
              <w:rPr>
                <w:rFonts w:ascii="inherit" w:hAnsi="inherit" w:cs="Helvetica"/>
                <w:color w:val="333333"/>
              </w:rPr>
              <w:t>Los baldíos —tierra del Estado que no se emplea con un fin productivo, no se cultiva, ni labra—, eran de las pocas esperanzas que quedaban para que los campesinos sin tierras pudieran tener un sustento económico. De hecho, Colombia es uno de los pocos países en América Latina que tiene una figura de baldíos donde las tierras que son propiedad del Estado están destinadas a reducir la brecha entre grandes tenedores y pequeños productores.</w:t>
            </w:r>
          </w:p>
          <w:p w14:paraId="5C1F1B2A" w14:textId="77777777" w:rsidR="00466343" w:rsidRDefault="00466343" w:rsidP="00466343">
            <w:pPr>
              <w:jc w:val="center"/>
              <w:rPr>
                <w:rFonts w:ascii="Helvetica" w:hAnsi="Helvetica" w:cs="Helvetica"/>
                <w:color w:val="333333"/>
                <w:sz w:val="18"/>
                <w:szCs w:val="18"/>
                <w:vertAlign w:val="superscript"/>
              </w:rPr>
            </w:pPr>
            <w:r>
              <w:rPr>
                <w:rFonts w:ascii="Helvetica" w:hAnsi="Helvetica" w:cs="Helvetica"/>
                <w:noProof/>
                <w:color w:val="333333"/>
              </w:rPr>
              <w:drawing>
                <wp:inline distT="0" distB="0" distL="0" distR="0" wp14:anchorId="0ECEFB68" wp14:editId="42C1DA3C">
                  <wp:extent cx="3461657" cy="2363962"/>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5547" cy="2366619"/>
                          </a:xfrm>
                          <a:prstGeom prst="rect">
                            <a:avLst/>
                          </a:prstGeom>
                          <a:noFill/>
                          <a:ln>
                            <a:noFill/>
                          </a:ln>
                        </pic:spPr>
                      </pic:pic>
                    </a:graphicData>
                  </a:graphic>
                </wp:inline>
              </w:drawing>
            </w:r>
          </w:p>
          <w:p w14:paraId="3C3FD891" w14:textId="21DDFC27" w:rsidR="00466343" w:rsidRDefault="00466343" w:rsidP="00466343">
            <w:pPr>
              <w:jc w:val="center"/>
              <w:rPr>
                <w:rFonts w:ascii="Helvetica" w:hAnsi="Helvetica" w:cs="Helvetica"/>
                <w:color w:val="333333"/>
              </w:rPr>
            </w:pPr>
            <w:r>
              <w:rPr>
                <w:rFonts w:ascii="Helvetica" w:hAnsi="Helvetica" w:cs="Helvetica"/>
                <w:color w:val="333333"/>
                <w:sz w:val="18"/>
                <w:szCs w:val="18"/>
                <w:vertAlign w:val="superscript"/>
              </w:rPr>
              <w:t>Agricultores indígenas y campesinos trabajan el campo con técnicas ancestrales para la obtención de productos limpios. Foto: Unión de Productores Agroecológicos de Tungurahua (PACAT)</w:t>
            </w:r>
          </w:p>
          <w:p w14:paraId="5544B58D" w14:textId="45F70BB1" w:rsidR="00FE5391" w:rsidRPr="00466343" w:rsidRDefault="00466343" w:rsidP="00466343">
            <w:pPr>
              <w:pStyle w:val="NormalWeb"/>
              <w:rPr>
                <w:rFonts w:ascii="inherit" w:hAnsi="inherit" w:cs="Helvetica"/>
                <w:color w:val="333333"/>
              </w:rPr>
            </w:pPr>
            <w:r>
              <w:rPr>
                <w:rFonts w:ascii="inherit" w:hAnsi="inherit" w:cs="Helvetica"/>
                <w:color w:val="333333"/>
              </w:rPr>
              <w:t xml:space="preserve">Pero la realidad es otra. Mucho de lo que se propuso en el punto 1 del Acuerdo de Paz y que busca una reforma integral del campo podría verse desdibujado con las iniciativas legislativas que buscan reglamentarlo. “De la tierra depende el sustento de vida de la población más pobre (la rural). Es necesaria una mejor redistribución y para ello es muy importante el punto 1 del Acuerdo de Paz con </w:t>
            </w:r>
            <w:r>
              <w:rPr>
                <w:rFonts w:ascii="inherit" w:hAnsi="inherit" w:cs="Helvetica"/>
                <w:color w:val="333333"/>
              </w:rPr>
              <w:lastRenderedPageBreak/>
              <w:t xml:space="preserve">las FARC. El problema es que para su reglamentación ya ha habido varias iniciativas de ley que han cursado en el </w:t>
            </w:r>
            <w:r>
              <w:rPr>
                <w:rFonts w:ascii="inherit" w:hAnsi="inherit" w:cs="Helvetica"/>
                <w:color w:val="333333"/>
              </w:rPr>
              <w:t>Congreso,</w:t>
            </w:r>
            <w:r>
              <w:rPr>
                <w:rFonts w:ascii="inherit" w:hAnsi="inherit" w:cs="Helvetica"/>
                <w:color w:val="333333"/>
              </w:rPr>
              <w:t xml:space="preserve"> pero se han hundido. De otra parte, el decreto 902 de 2017 ya está aprobado pero está en revisión de la Corte Constitucional porque va en contravía de ese acuerdo”, afirma Pesquera.</w:t>
            </w:r>
          </w:p>
        </w:tc>
      </w:tr>
    </w:tbl>
    <w:p w14:paraId="6A112D02" w14:textId="77777777" w:rsidR="00F021B7" w:rsidRPr="00651B4B" w:rsidRDefault="00F021B7" w:rsidP="00F021B7">
      <w:pPr>
        <w:jc w:val="center"/>
        <w:rPr>
          <w:rFonts w:ascii="Century Gothic" w:hAnsi="Century Gothic"/>
          <w:b/>
          <w:bCs/>
          <w:sz w:val="24"/>
          <w:szCs w:val="24"/>
        </w:rPr>
      </w:pPr>
    </w:p>
    <w:p w14:paraId="2FF8A3FB" w14:textId="77777777" w:rsidR="00F021B7" w:rsidRPr="00651B4B" w:rsidRDefault="00F021B7" w:rsidP="00F021B7">
      <w:pPr>
        <w:jc w:val="center"/>
        <w:rPr>
          <w:rFonts w:ascii="Century Gothic" w:hAnsi="Century Gothic"/>
          <w:b/>
          <w:bCs/>
          <w:sz w:val="24"/>
          <w:szCs w:val="24"/>
        </w:rPr>
      </w:pPr>
    </w:p>
    <w:p w14:paraId="70B7B07E" w14:textId="77777777" w:rsidR="00F021B7" w:rsidRPr="00651B4B" w:rsidRDefault="00F021B7" w:rsidP="00F021B7">
      <w:pPr>
        <w:rPr>
          <w:rFonts w:ascii="Century Gothic" w:hAnsi="Century Gothic"/>
          <w:sz w:val="24"/>
          <w:szCs w:val="24"/>
        </w:rPr>
      </w:pPr>
    </w:p>
    <w:p w14:paraId="51FAC995" w14:textId="77777777" w:rsidR="00F021B7" w:rsidRPr="00651B4B" w:rsidRDefault="00F021B7" w:rsidP="00F021B7">
      <w:pPr>
        <w:rPr>
          <w:rFonts w:ascii="Century Gothic" w:hAnsi="Century Gothic"/>
          <w:sz w:val="24"/>
          <w:szCs w:val="24"/>
        </w:rPr>
      </w:pPr>
    </w:p>
    <w:p w14:paraId="1D14440E" w14:textId="77777777" w:rsidR="00F021B7" w:rsidRPr="00651B4B" w:rsidRDefault="00F021B7" w:rsidP="00F021B7">
      <w:pPr>
        <w:rPr>
          <w:rFonts w:ascii="Century Gothic" w:hAnsi="Century Gothic"/>
          <w:sz w:val="24"/>
          <w:szCs w:val="24"/>
        </w:rPr>
      </w:pPr>
    </w:p>
    <w:p w14:paraId="60F0BEDF" w14:textId="77777777" w:rsidR="00F021B7" w:rsidRPr="00651B4B" w:rsidRDefault="00F021B7" w:rsidP="00E4550A">
      <w:pPr>
        <w:rPr>
          <w:rFonts w:ascii="Century Gothic" w:hAnsi="Century Gothic"/>
          <w:sz w:val="24"/>
          <w:szCs w:val="24"/>
        </w:rPr>
      </w:pPr>
    </w:p>
    <w:tbl>
      <w:tblPr>
        <w:tblW w:w="1076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1"/>
      </w:tblGrid>
      <w:tr w:rsidR="00E4550A" w:rsidRPr="00651B4B" w14:paraId="1CC8F277" w14:textId="77777777" w:rsidTr="00F021B7">
        <w:trPr>
          <w:trHeight w:val="988"/>
        </w:trPr>
        <w:tc>
          <w:tcPr>
            <w:tcW w:w="10761" w:type="dxa"/>
          </w:tcPr>
          <w:p w14:paraId="750E6280" w14:textId="77777777" w:rsidR="00E4550A" w:rsidRPr="00651B4B" w:rsidRDefault="00E4550A" w:rsidP="00F021B7">
            <w:pPr>
              <w:rPr>
                <w:rFonts w:ascii="Century Gothic" w:hAnsi="Century Gothic"/>
                <w:b/>
                <w:bCs/>
                <w:sz w:val="24"/>
                <w:szCs w:val="24"/>
              </w:rPr>
            </w:pPr>
            <w:r w:rsidRPr="00651B4B">
              <w:rPr>
                <w:rFonts w:ascii="Century Gothic" w:hAnsi="Century Gothic"/>
                <w:sz w:val="24"/>
                <w:szCs w:val="24"/>
              </w:rPr>
              <w:drawing>
                <wp:inline distT="0" distB="0" distL="0" distR="0" wp14:anchorId="13488B39" wp14:editId="6111CC3E">
                  <wp:extent cx="914400" cy="914400"/>
                  <wp:effectExtent l="0" t="0" r="0" b="0"/>
                  <wp:docPr id="21" name="image12.png" descr="Tendencia al alza"/>
                  <wp:cNvGraphicFramePr/>
                  <a:graphic xmlns:a="http://schemas.openxmlformats.org/drawingml/2006/main">
                    <a:graphicData uri="http://schemas.openxmlformats.org/drawingml/2006/picture">
                      <pic:pic xmlns:pic="http://schemas.openxmlformats.org/drawingml/2006/picture">
                        <pic:nvPicPr>
                          <pic:cNvPr id="0" name="image12.png" descr="Tendencia al alza"/>
                          <pic:cNvPicPr preferRelativeResize="0"/>
                        </pic:nvPicPr>
                        <pic:blipFill>
                          <a:blip r:embed="rId53"/>
                          <a:srcRect/>
                          <a:stretch>
                            <a:fillRect/>
                          </a:stretch>
                        </pic:blipFill>
                        <pic:spPr>
                          <a:xfrm>
                            <a:off x="0" y="0"/>
                            <a:ext cx="914400" cy="914400"/>
                          </a:xfrm>
                          <a:prstGeom prst="rect">
                            <a:avLst/>
                          </a:prstGeom>
                          <a:ln/>
                        </pic:spPr>
                      </pic:pic>
                    </a:graphicData>
                  </a:graphic>
                </wp:inline>
              </w:drawing>
            </w:r>
            <w:r w:rsidRPr="00651B4B">
              <w:rPr>
                <w:rFonts w:ascii="Century Gothic" w:hAnsi="Century Gothic"/>
                <w:b/>
                <w:bCs/>
                <w:sz w:val="24"/>
                <w:szCs w:val="24"/>
              </w:rPr>
              <w:t>Reconozco lo que aprendí.</w:t>
            </w:r>
          </w:p>
          <w:p w14:paraId="43E5BC30" w14:textId="77777777" w:rsidR="00E4550A" w:rsidRPr="00651B4B" w:rsidRDefault="00E4550A" w:rsidP="00F021B7">
            <w:pPr>
              <w:rPr>
                <w:rFonts w:ascii="Century Gothic" w:hAnsi="Century Gothic"/>
                <w:sz w:val="24"/>
                <w:szCs w:val="24"/>
              </w:rPr>
            </w:pPr>
            <w:r w:rsidRPr="00651B4B">
              <w:rPr>
                <w:rFonts w:ascii="Century Gothic" w:hAnsi="Century Gothic"/>
                <w:sz w:val="24"/>
                <w:szCs w:val="24"/>
              </w:rPr>
              <w:t>¿Qué aprendiste en esta actividad?</w:t>
            </w:r>
          </w:p>
          <w:p w14:paraId="5F7168A9" w14:textId="77777777" w:rsidR="00E4550A" w:rsidRPr="00651B4B" w:rsidRDefault="00E4550A" w:rsidP="00F021B7">
            <w:pPr>
              <w:rPr>
                <w:rFonts w:ascii="Century Gothic" w:hAnsi="Century Gothic"/>
                <w:sz w:val="24"/>
                <w:szCs w:val="24"/>
              </w:rPr>
            </w:pPr>
            <w:r w:rsidRPr="00651B4B">
              <w:rPr>
                <w:rFonts w:ascii="Century Gothic" w:hAnsi="Century Gothic"/>
                <w:sz w:val="24"/>
                <w:szCs w:val="24"/>
              </w:rPr>
              <w:t>¿Qué dificultades tuviste?</w:t>
            </w:r>
          </w:p>
        </w:tc>
      </w:tr>
    </w:tbl>
    <w:p w14:paraId="640A7540" w14:textId="77777777" w:rsidR="00E4550A" w:rsidRPr="00651B4B" w:rsidRDefault="00E4550A" w:rsidP="00E4550A">
      <w:pPr>
        <w:jc w:val="center"/>
        <w:rPr>
          <w:rFonts w:ascii="Century Gothic" w:hAnsi="Century Gothic"/>
          <w:b/>
          <w:bCs/>
          <w:sz w:val="24"/>
          <w:szCs w:val="24"/>
        </w:rPr>
      </w:pPr>
    </w:p>
    <w:p w14:paraId="00411708" w14:textId="77777777" w:rsidR="00E4550A" w:rsidRPr="00651B4B" w:rsidRDefault="00E4550A" w:rsidP="00E4550A">
      <w:pPr>
        <w:jc w:val="center"/>
        <w:rPr>
          <w:rFonts w:ascii="Century Gothic" w:hAnsi="Century Gothic"/>
          <w:b/>
          <w:bCs/>
          <w:sz w:val="24"/>
          <w:szCs w:val="24"/>
        </w:rPr>
      </w:pPr>
    </w:p>
    <w:p w14:paraId="5C1D4E45" w14:textId="77777777" w:rsidR="00E4550A" w:rsidRPr="00651B4B" w:rsidRDefault="00E4550A" w:rsidP="00E4550A">
      <w:pPr>
        <w:jc w:val="center"/>
        <w:rPr>
          <w:rFonts w:ascii="Century Gothic" w:hAnsi="Century Gothic"/>
          <w:b/>
          <w:bCs/>
          <w:sz w:val="24"/>
          <w:szCs w:val="24"/>
        </w:rPr>
      </w:pPr>
    </w:p>
    <w:p w14:paraId="6B508807" w14:textId="77777777" w:rsidR="00E4550A" w:rsidRPr="00651B4B" w:rsidRDefault="00E4550A" w:rsidP="00E4550A">
      <w:pPr>
        <w:rPr>
          <w:rFonts w:ascii="Century Gothic" w:hAnsi="Century Gothic"/>
          <w:sz w:val="24"/>
          <w:szCs w:val="24"/>
        </w:rPr>
      </w:pPr>
    </w:p>
    <w:p w14:paraId="0B7F7067" w14:textId="77777777" w:rsidR="00E4550A" w:rsidRPr="00651B4B" w:rsidRDefault="00E4550A" w:rsidP="00E4550A">
      <w:pPr>
        <w:rPr>
          <w:rFonts w:ascii="Century Gothic" w:hAnsi="Century Gothic"/>
          <w:sz w:val="24"/>
          <w:szCs w:val="24"/>
        </w:rPr>
      </w:pPr>
    </w:p>
    <w:p w14:paraId="3307DCA3" w14:textId="77777777" w:rsidR="00E4550A" w:rsidRPr="00651B4B" w:rsidRDefault="00E4550A" w:rsidP="00E4550A">
      <w:pPr>
        <w:rPr>
          <w:rFonts w:ascii="Century Gothic" w:hAnsi="Century Gothic"/>
          <w:sz w:val="24"/>
          <w:szCs w:val="24"/>
        </w:rPr>
      </w:pPr>
    </w:p>
    <w:p w14:paraId="4FA81C0D" w14:textId="77777777" w:rsidR="00E4550A" w:rsidRPr="00651B4B" w:rsidRDefault="00E4550A" w:rsidP="00E4550A">
      <w:pPr>
        <w:rPr>
          <w:rFonts w:ascii="Century Gothic" w:hAnsi="Century Gothic"/>
          <w:sz w:val="24"/>
          <w:szCs w:val="24"/>
        </w:rPr>
      </w:pPr>
    </w:p>
    <w:p w14:paraId="7F48F975" w14:textId="77777777" w:rsidR="00E4550A" w:rsidRPr="00651B4B" w:rsidRDefault="00E4550A" w:rsidP="00E4550A">
      <w:pPr>
        <w:rPr>
          <w:rFonts w:ascii="Century Gothic" w:hAnsi="Century Gothic"/>
          <w:sz w:val="24"/>
          <w:szCs w:val="24"/>
        </w:rPr>
      </w:pPr>
    </w:p>
    <w:p w14:paraId="2D96FC6F" w14:textId="77777777" w:rsidR="00E4550A" w:rsidRPr="00651B4B" w:rsidRDefault="00E4550A" w:rsidP="00E4550A">
      <w:pPr>
        <w:rPr>
          <w:rFonts w:ascii="Century Gothic" w:hAnsi="Century Gothic"/>
          <w:sz w:val="24"/>
          <w:szCs w:val="24"/>
        </w:rPr>
      </w:pPr>
    </w:p>
    <w:p w14:paraId="145EFCC7" w14:textId="77777777" w:rsidR="00E4550A" w:rsidRPr="00651B4B" w:rsidRDefault="00E4550A" w:rsidP="00E4550A">
      <w:pPr>
        <w:rPr>
          <w:rFonts w:ascii="Century Gothic" w:hAnsi="Century Gothic"/>
          <w:sz w:val="24"/>
          <w:szCs w:val="24"/>
        </w:rPr>
      </w:pPr>
    </w:p>
    <w:p w14:paraId="1B141897" w14:textId="77777777" w:rsidR="00E4550A" w:rsidRPr="00651B4B" w:rsidRDefault="00E4550A" w:rsidP="00E4550A">
      <w:pPr>
        <w:rPr>
          <w:rFonts w:ascii="Century Gothic" w:hAnsi="Century Gothic"/>
          <w:sz w:val="24"/>
          <w:szCs w:val="24"/>
        </w:rPr>
      </w:pPr>
    </w:p>
    <w:p w14:paraId="6D001878" w14:textId="77777777" w:rsidR="00F021B7" w:rsidRPr="00651B4B" w:rsidRDefault="00F021B7">
      <w:pPr>
        <w:rPr>
          <w:rFonts w:ascii="Century Gothic" w:hAnsi="Century Gothic"/>
        </w:rPr>
      </w:pPr>
    </w:p>
    <w:sectPr w:rsidR="00F021B7" w:rsidRPr="00651B4B">
      <w:headerReference w:type="default" r:id="rId54"/>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207EB" w14:textId="77777777" w:rsidR="00E27705" w:rsidRDefault="00E27705">
      <w:pPr>
        <w:spacing w:after="0" w:line="240" w:lineRule="auto"/>
      </w:pPr>
      <w:r>
        <w:separator/>
      </w:r>
    </w:p>
  </w:endnote>
  <w:endnote w:type="continuationSeparator" w:id="0">
    <w:p w14:paraId="0C990E91" w14:textId="77777777" w:rsidR="00E27705" w:rsidRDefault="00E27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B34CD" w14:textId="77777777" w:rsidR="00E27705" w:rsidRDefault="00E27705">
      <w:pPr>
        <w:spacing w:after="0" w:line="240" w:lineRule="auto"/>
      </w:pPr>
      <w:r>
        <w:separator/>
      </w:r>
    </w:p>
  </w:footnote>
  <w:footnote w:type="continuationSeparator" w:id="0">
    <w:p w14:paraId="4EBAAECE" w14:textId="77777777" w:rsidR="00E27705" w:rsidRDefault="00E27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0823" w:type="dxa"/>
      <w:tblInd w:w="-998" w:type="dxa"/>
      <w:tblLook w:val="04A0" w:firstRow="1" w:lastRow="0" w:firstColumn="1" w:lastColumn="0" w:noHBand="0" w:noVBand="1"/>
    </w:tblPr>
    <w:tblGrid>
      <w:gridCol w:w="3296"/>
      <w:gridCol w:w="7527"/>
    </w:tblGrid>
    <w:tr w:rsidR="00FE5391" w:rsidRPr="00E4550A" w14:paraId="6E3AE7BB" w14:textId="77777777" w:rsidTr="00F021B7">
      <w:trPr>
        <w:trHeight w:val="532"/>
      </w:trPr>
      <w:tc>
        <w:tcPr>
          <w:tcW w:w="3296" w:type="dxa"/>
        </w:tcPr>
        <w:p w14:paraId="11966477" w14:textId="77777777" w:rsidR="00FE5391" w:rsidRDefault="00FE5391" w:rsidP="00F021B7">
          <w:pPr>
            <w:tabs>
              <w:tab w:val="left" w:pos="660"/>
              <w:tab w:val="center" w:pos="1540"/>
            </w:tabs>
            <w:rPr>
              <w:rFonts w:ascii="Century Gothic" w:hAnsi="Century Gothic" w:cs="Cavolini"/>
              <w:b/>
              <w:bCs/>
              <w:lang w:val="es-MX"/>
            </w:rPr>
          </w:pPr>
          <w:r>
            <w:rPr>
              <w:rFonts w:ascii="Century Gothic" w:hAnsi="Century Gothic" w:cs="Cavolini"/>
              <w:b/>
              <w:bCs/>
              <w:lang w:val="es-MX"/>
            </w:rPr>
            <w:tab/>
          </w:r>
          <w:r>
            <w:rPr>
              <w:rFonts w:ascii="Century Gothic" w:hAnsi="Century Gothic" w:cs="Cavolini"/>
              <w:b/>
              <w:bCs/>
              <w:lang w:val="es-MX"/>
            </w:rPr>
            <w:tab/>
          </w:r>
          <w:r>
            <w:rPr>
              <w:noProof/>
            </w:rPr>
            <w:drawing>
              <wp:inline distT="0" distB="0" distL="0" distR="0" wp14:anchorId="730349C5" wp14:editId="603205E6">
                <wp:extent cx="678180" cy="460651"/>
                <wp:effectExtent l="0" t="0" r="7620" b="0"/>
                <wp:docPr id="16" name="Imagen 16" descr="FB IMG 14761952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 IMG 147619521123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0804" cy="489603"/>
                        </a:xfrm>
                        <a:prstGeom prst="rect">
                          <a:avLst/>
                        </a:prstGeom>
                        <a:noFill/>
                        <a:ln>
                          <a:noFill/>
                        </a:ln>
                      </pic:spPr>
                    </pic:pic>
                  </a:graphicData>
                </a:graphic>
              </wp:inline>
            </w:drawing>
          </w:r>
        </w:p>
      </w:tc>
      <w:tc>
        <w:tcPr>
          <w:tcW w:w="7527" w:type="dxa"/>
        </w:tcPr>
        <w:p w14:paraId="5198D1EA" w14:textId="77777777" w:rsidR="00FE5391" w:rsidRDefault="00FE5391" w:rsidP="00F021B7">
          <w:pPr>
            <w:jc w:val="center"/>
            <w:rPr>
              <w:lang w:val="es-MX"/>
            </w:rPr>
          </w:pPr>
        </w:p>
        <w:p w14:paraId="6EB9F00C" w14:textId="77777777" w:rsidR="00FE5391" w:rsidRDefault="00FE5391" w:rsidP="00F021B7">
          <w:pPr>
            <w:jc w:val="center"/>
            <w:rPr>
              <w:rFonts w:ascii="Century Gothic" w:hAnsi="Century Gothic" w:cs="Cavolini"/>
              <w:b/>
              <w:bCs/>
              <w:lang w:val="es-MX"/>
            </w:rPr>
          </w:pPr>
          <w:r>
            <w:rPr>
              <w:lang w:val="es-MX"/>
            </w:rPr>
            <w:t>INSTITUCIÓN EDUCATIVA GILBERTO ALZATE AVENDAÑO</w:t>
          </w:r>
        </w:p>
      </w:tc>
    </w:tr>
  </w:tbl>
  <w:p w14:paraId="64D8D603" w14:textId="77777777" w:rsidR="00FE5391" w:rsidRDefault="00FE53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80756"/>
    <w:multiLevelType w:val="hybridMultilevel"/>
    <w:tmpl w:val="42448F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BC5B5F"/>
    <w:multiLevelType w:val="multilevel"/>
    <w:tmpl w:val="9672398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A252F"/>
    <w:multiLevelType w:val="hybridMultilevel"/>
    <w:tmpl w:val="DE18F526"/>
    <w:lvl w:ilvl="0" w:tplc="37EA695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E67031"/>
    <w:multiLevelType w:val="hybridMultilevel"/>
    <w:tmpl w:val="C25A8D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4F82266"/>
    <w:multiLevelType w:val="hybridMultilevel"/>
    <w:tmpl w:val="D9648E24"/>
    <w:lvl w:ilvl="0" w:tplc="675A3FCE">
      <w:start w:val="1"/>
      <w:numFmt w:val="lowerLetter"/>
      <w:lvlText w:val="%1)"/>
      <w:lvlJc w:val="left"/>
      <w:pPr>
        <w:ind w:left="720" w:hanging="360"/>
      </w:pPr>
      <w:rPr>
        <w:rFonts w:ascii="Arial" w:eastAsia="Calibri"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83651E"/>
    <w:multiLevelType w:val="hybridMultilevel"/>
    <w:tmpl w:val="1D00F5F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7D35EE"/>
    <w:multiLevelType w:val="hybridMultilevel"/>
    <w:tmpl w:val="635C2D4C"/>
    <w:lvl w:ilvl="0" w:tplc="675A3FCE">
      <w:start w:val="1"/>
      <w:numFmt w:val="lowerLetter"/>
      <w:lvlText w:val="%1)"/>
      <w:lvlJc w:val="left"/>
      <w:pPr>
        <w:ind w:left="1080" w:hanging="360"/>
      </w:pPr>
      <w:rPr>
        <w:rFonts w:ascii="Arial" w:eastAsia="Calibri"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9877F02"/>
    <w:multiLevelType w:val="hybridMultilevel"/>
    <w:tmpl w:val="64EAC936"/>
    <w:lvl w:ilvl="0" w:tplc="E82C6D94">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231F2042"/>
    <w:multiLevelType w:val="hybridMultilevel"/>
    <w:tmpl w:val="EA986CBE"/>
    <w:lvl w:ilvl="0" w:tplc="3146CEA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564324A"/>
    <w:multiLevelType w:val="multilevel"/>
    <w:tmpl w:val="FAD09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834804"/>
    <w:multiLevelType w:val="hybridMultilevel"/>
    <w:tmpl w:val="F2DA518E"/>
    <w:lvl w:ilvl="0" w:tplc="211CAF5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B29744F"/>
    <w:multiLevelType w:val="hybridMultilevel"/>
    <w:tmpl w:val="A6082C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27976A0"/>
    <w:multiLevelType w:val="hybridMultilevel"/>
    <w:tmpl w:val="3A8C8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ADE17A6"/>
    <w:multiLevelType w:val="hybridMultilevel"/>
    <w:tmpl w:val="F01AC6FE"/>
    <w:lvl w:ilvl="0" w:tplc="AD4A6E2E">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B475A40"/>
    <w:multiLevelType w:val="hybridMultilevel"/>
    <w:tmpl w:val="919A3CA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D7C6EAC"/>
    <w:multiLevelType w:val="hybridMultilevel"/>
    <w:tmpl w:val="0396D654"/>
    <w:lvl w:ilvl="0" w:tplc="0C568608">
      <w:start w:val="6"/>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FC94E8D"/>
    <w:multiLevelType w:val="hybridMultilevel"/>
    <w:tmpl w:val="3E28CF52"/>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4029228E"/>
    <w:multiLevelType w:val="hybridMultilevel"/>
    <w:tmpl w:val="EA986CBE"/>
    <w:lvl w:ilvl="0" w:tplc="3146CEA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03405F"/>
    <w:multiLevelType w:val="hybridMultilevel"/>
    <w:tmpl w:val="D2603614"/>
    <w:lvl w:ilvl="0" w:tplc="EB9A31A2">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2CA781E"/>
    <w:multiLevelType w:val="hybridMultilevel"/>
    <w:tmpl w:val="EA986CBE"/>
    <w:lvl w:ilvl="0" w:tplc="3146CEA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6F149F7"/>
    <w:multiLevelType w:val="hybridMultilevel"/>
    <w:tmpl w:val="53126336"/>
    <w:lvl w:ilvl="0" w:tplc="9FC0F8BE">
      <w:start w:val="1"/>
      <w:numFmt w:val="lowerLetter"/>
      <w:lvlText w:val="%1)"/>
      <w:lvlJc w:val="left"/>
      <w:pPr>
        <w:ind w:left="927" w:hanging="36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21" w15:restartNumberingAfterBreak="0">
    <w:nsid w:val="47B65745"/>
    <w:multiLevelType w:val="hybridMultilevel"/>
    <w:tmpl w:val="21840E3E"/>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15:restartNumberingAfterBreak="0">
    <w:nsid w:val="4C79762B"/>
    <w:multiLevelType w:val="hybridMultilevel"/>
    <w:tmpl w:val="5C82582E"/>
    <w:lvl w:ilvl="0" w:tplc="675A3FCE">
      <w:start w:val="1"/>
      <w:numFmt w:val="lowerLetter"/>
      <w:lvlText w:val="%1)"/>
      <w:lvlJc w:val="left"/>
      <w:pPr>
        <w:ind w:left="1507" w:hanging="360"/>
      </w:pPr>
      <w:rPr>
        <w:rFonts w:ascii="Arial" w:eastAsia="Calibri" w:hAnsi="Arial" w:cs="Arial"/>
      </w:rPr>
    </w:lvl>
    <w:lvl w:ilvl="1" w:tplc="240A0019" w:tentative="1">
      <w:start w:val="1"/>
      <w:numFmt w:val="lowerLetter"/>
      <w:lvlText w:val="%2."/>
      <w:lvlJc w:val="left"/>
      <w:pPr>
        <w:ind w:left="2227" w:hanging="360"/>
      </w:pPr>
    </w:lvl>
    <w:lvl w:ilvl="2" w:tplc="240A001B" w:tentative="1">
      <w:start w:val="1"/>
      <w:numFmt w:val="lowerRoman"/>
      <w:lvlText w:val="%3."/>
      <w:lvlJc w:val="right"/>
      <w:pPr>
        <w:ind w:left="2947" w:hanging="180"/>
      </w:pPr>
    </w:lvl>
    <w:lvl w:ilvl="3" w:tplc="240A000F" w:tentative="1">
      <w:start w:val="1"/>
      <w:numFmt w:val="decimal"/>
      <w:lvlText w:val="%4."/>
      <w:lvlJc w:val="left"/>
      <w:pPr>
        <w:ind w:left="3667" w:hanging="360"/>
      </w:pPr>
    </w:lvl>
    <w:lvl w:ilvl="4" w:tplc="240A0019" w:tentative="1">
      <w:start w:val="1"/>
      <w:numFmt w:val="lowerLetter"/>
      <w:lvlText w:val="%5."/>
      <w:lvlJc w:val="left"/>
      <w:pPr>
        <w:ind w:left="4387" w:hanging="360"/>
      </w:pPr>
    </w:lvl>
    <w:lvl w:ilvl="5" w:tplc="240A001B" w:tentative="1">
      <w:start w:val="1"/>
      <w:numFmt w:val="lowerRoman"/>
      <w:lvlText w:val="%6."/>
      <w:lvlJc w:val="right"/>
      <w:pPr>
        <w:ind w:left="5107" w:hanging="180"/>
      </w:pPr>
    </w:lvl>
    <w:lvl w:ilvl="6" w:tplc="240A000F" w:tentative="1">
      <w:start w:val="1"/>
      <w:numFmt w:val="decimal"/>
      <w:lvlText w:val="%7."/>
      <w:lvlJc w:val="left"/>
      <w:pPr>
        <w:ind w:left="5827" w:hanging="360"/>
      </w:pPr>
    </w:lvl>
    <w:lvl w:ilvl="7" w:tplc="240A0019" w:tentative="1">
      <w:start w:val="1"/>
      <w:numFmt w:val="lowerLetter"/>
      <w:lvlText w:val="%8."/>
      <w:lvlJc w:val="left"/>
      <w:pPr>
        <w:ind w:left="6547" w:hanging="360"/>
      </w:pPr>
    </w:lvl>
    <w:lvl w:ilvl="8" w:tplc="240A001B" w:tentative="1">
      <w:start w:val="1"/>
      <w:numFmt w:val="lowerRoman"/>
      <w:lvlText w:val="%9."/>
      <w:lvlJc w:val="right"/>
      <w:pPr>
        <w:ind w:left="7267" w:hanging="180"/>
      </w:pPr>
    </w:lvl>
  </w:abstractNum>
  <w:abstractNum w:abstractNumId="23" w15:restartNumberingAfterBreak="0">
    <w:nsid w:val="4DC4247A"/>
    <w:multiLevelType w:val="hybridMultilevel"/>
    <w:tmpl w:val="4C00ED64"/>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4" w15:restartNumberingAfterBreak="0">
    <w:nsid w:val="4E1F4BB2"/>
    <w:multiLevelType w:val="hybridMultilevel"/>
    <w:tmpl w:val="57501A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7D7E96"/>
    <w:multiLevelType w:val="hybridMultilevel"/>
    <w:tmpl w:val="E2FA0F64"/>
    <w:lvl w:ilvl="0" w:tplc="7158A31C">
      <w:start w:val="1"/>
      <w:numFmt w:val="low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6" w15:restartNumberingAfterBreak="0">
    <w:nsid w:val="51A626E4"/>
    <w:multiLevelType w:val="hybridMultilevel"/>
    <w:tmpl w:val="4EFA47B4"/>
    <w:lvl w:ilvl="0" w:tplc="2BE8C33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21F3126"/>
    <w:multiLevelType w:val="hybridMultilevel"/>
    <w:tmpl w:val="6DF6C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E97905"/>
    <w:multiLevelType w:val="hybridMultilevel"/>
    <w:tmpl w:val="E3D29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0058D6"/>
    <w:multiLevelType w:val="hybridMultilevel"/>
    <w:tmpl w:val="4AB8ED36"/>
    <w:lvl w:ilvl="0" w:tplc="5A3416F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55E215D8"/>
    <w:multiLevelType w:val="hybridMultilevel"/>
    <w:tmpl w:val="A454A90A"/>
    <w:lvl w:ilvl="0" w:tplc="F564C31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5A5E1B9F"/>
    <w:multiLevelType w:val="hybridMultilevel"/>
    <w:tmpl w:val="A5AC22CC"/>
    <w:lvl w:ilvl="0" w:tplc="69A8C1C8">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0A90CC6"/>
    <w:multiLevelType w:val="hybridMultilevel"/>
    <w:tmpl w:val="4C00ED64"/>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3" w15:restartNumberingAfterBreak="0">
    <w:nsid w:val="60C113FF"/>
    <w:multiLevelType w:val="hybridMultilevel"/>
    <w:tmpl w:val="2F8EA0D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384E9F"/>
    <w:multiLevelType w:val="hybridMultilevel"/>
    <w:tmpl w:val="389ACE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B57C16"/>
    <w:multiLevelType w:val="hybridMultilevel"/>
    <w:tmpl w:val="C07CCFB0"/>
    <w:lvl w:ilvl="0" w:tplc="2BE8C334">
      <w:start w:val="1"/>
      <w:numFmt w:val="lowerLetter"/>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63015C0D"/>
    <w:multiLevelType w:val="hybridMultilevel"/>
    <w:tmpl w:val="2C10A8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4BA1031"/>
    <w:multiLevelType w:val="hybridMultilevel"/>
    <w:tmpl w:val="297AAAEC"/>
    <w:lvl w:ilvl="0" w:tplc="3CA03204">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9BE776C"/>
    <w:multiLevelType w:val="hybridMultilevel"/>
    <w:tmpl w:val="7BE0C7D4"/>
    <w:lvl w:ilvl="0" w:tplc="AECE8D5C">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E5C0F51"/>
    <w:multiLevelType w:val="hybridMultilevel"/>
    <w:tmpl w:val="A0A42036"/>
    <w:lvl w:ilvl="0" w:tplc="675A3FCE">
      <w:start w:val="1"/>
      <w:numFmt w:val="lowerLetter"/>
      <w:lvlText w:val="%1)"/>
      <w:lvlJc w:val="left"/>
      <w:pPr>
        <w:ind w:left="1080" w:hanging="360"/>
      </w:pPr>
      <w:rPr>
        <w:rFonts w:ascii="Arial" w:eastAsia="Calibri" w:hAnsi="Arial" w:cs="Aria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15:restartNumberingAfterBreak="0">
    <w:nsid w:val="729E791F"/>
    <w:multiLevelType w:val="hybridMultilevel"/>
    <w:tmpl w:val="60A4F624"/>
    <w:lvl w:ilvl="0" w:tplc="675A3FCE">
      <w:start w:val="1"/>
      <w:numFmt w:val="lowerLetter"/>
      <w:lvlText w:val="%1)"/>
      <w:lvlJc w:val="left"/>
      <w:pPr>
        <w:ind w:left="927" w:hanging="360"/>
      </w:pPr>
      <w:rPr>
        <w:rFonts w:ascii="Arial" w:eastAsia="Calibri" w:hAnsi="Arial" w:cs="Arial"/>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41" w15:restartNumberingAfterBreak="0">
    <w:nsid w:val="736000CD"/>
    <w:multiLevelType w:val="hybridMultilevel"/>
    <w:tmpl w:val="72DCD3C4"/>
    <w:lvl w:ilvl="0" w:tplc="9F646E12">
      <w:start w:val="4"/>
      <w:numFmt w:val="decimal"/>
      <w:lvlText w:val="%1."/>
      <w:lvlJc w:val="left"/>
      <w:pPr>
        <w:ind w:left="720" w:hanging="360"/>
      </w:pPr>
      <w:rPr>
        <w:rFonts w:hint="default"/>
        <w:lang w:val="es-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F5775A"/>
    <w:multiLevelType w:val="hybridMultilevel"/>
    <w:tmpl w:val="1B2A9E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93A7E57"/>
    <w:multiLevelType w:val="hybridMultilevel"/>
    <w:tmpl w:val="368CFF12"/>
    <w:lvl w:ilvl="0" w:tplc="2BE8C334">
      <w:start w:val="1"/>
      <w:numFmt w:val="lowerLetter"/>
      <w:lvlText w:val="%1."/>
      <w:lvlJc w:val="lef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798C41E5"/>
    <w:multiLevelType w:val="hybridMultilevel"/>
    <w:tmpl w:val="7420639A"/>
    <w:lvl w:ilvl="0" w:tplc="675A3FCE">
      <w:start w:val="1"/>
      <w:numFmt w:val="lowerLetter"/>
      <w:lvlText w:val="%1)"/>
      <w:lvlJc w:val="left"/>
      <w:pPr>
        <w:ind w:left="1440" w:hanging="360"/>
      </w:pPr>
      <w:rPr>
        <w:rFonts w:ascii="Arial" w:eastAsia="Calibri" w:hAnsi="Arial" w:cs="Arial"/>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23"/>
  </w:num>
  <w:num w:numId="2">
    <w:abstractNumId w:val="32"/>
  </w:num>
  <w:num w:numId="3">
    <w:abstractNumId w:val="16"/>
  </w:num>
  <w:num w:numId="4">
    <w:abstractNumId w:val="5"/>
  </w:num>
  <w:num w:numId="5">
    <w:abstractNumId w:val="14"/>
  </w:num>
  <w:num w:numId="6">
    <w:abstractNumId w:val="41"/>
  </w:num>
  <w:num w:numId="7">
    <w:abstractNumId w:val="21"/>
  </w:num>
  <w:num w:numId="8">
    <w:abstractNumId w:val="30"/>
  </w:num>
  <w:num w:numId="9">
    <w:abstractNumId w:val="7"/>
  </w:num>
  <w:num w:numId="10">
    <w:abstractNumId w:val="25"/>
  </w:num>
  <w:num w:numId="11">
    <w:abstractNumId w:val="40"/>
  </w:num>
  <w:num w:numId="12">
    <w:abstractNumId w:val="20"/>
  </w:num>
  <w:num w:numId="13">
    <w:abstractNumId w:val="33"/>
  </w:num>
  <w:num w:numId="14">
    <w:abstractNumId w:val="28"/>
  </w:num>
  <w:num w:numId="15">
    <w:abstractNumId w:val="24"/>
  </w:num>
  <w:num w:numId="16">
    <w:abstractNumId w:val="0"/>
  </w:num>
  <w:num w:numId="17">
    <w:abstractNumId w:val="27"/>
  </w:num>
  <w:num w:numId="18">
    <w:abstractNumId w:val="4"/>
  </w:num>
  <w:num w:numId="19">
    <w:abstractNumId w:val="22"/>
  </w:num>
  <w:num w:numId="20">
    <w:abstractNumId w:val="11"/>
  </w:num>
  <w:num w:numId="21">
    <w:abstractNumId w:val="44"/>
  </w:num>
  <w:num w:numId="22">
    <w:abstractNumId w:val="39"/>
  </w:num>
  <w:num w:numId="23">
    <w:abstractNumId w:val="3"/>
  </w:num>
  <w:num w:numId="24">
    <w:abstractNumId w:val="6"/>
  </w:num>
  <w:num w:numId="25">
    <w:abstractNumId w:val="1"/>
  </w:num>
  <w:num w:numId="26">
    <w:abstractNumId w:val="34"/>
  </w:num>
  <w:num w:numId="27">
    <w:abstractNumId w:val="36"/>
  </w:num>
  <w:num w:numId="28">
    <w:abstractNumId w:val="12"/>
  </w:num>
  <w:num w:numId="29">
    <w:abstractNumId w:val="42"/>
  </w:num>
  <w:num w:numId="30">
    <w:abstractNumId w:val="17"/>
  </w:num>
  <w:num w:numId="31">
    <w:abstractNumId w:val="19"/>
  </w:num>
  <w:num w:numId="32">
    <w:abstractNumId w:val="8"/>
  </w:num>
  <w:num w:numId="33">
    <w:abstractNumId w:val="10"/>
  </w:num>
  <w:num w:numId="34">
    <w:abstractNumId w:val="2"/>
  </w:num>
  <w:num w:numId="35">
    <w:abstractNumId w:val="29"/>
  </w:num>
  <w:num w:numId="36">
    <w:abstractNumId w:val="31"/>
  </w:num>
  <w:num w:numId="37">
    <w:abstractNumId w:val="18"/>
  </w:num>
  <w:num w:numId="38">
    <w:abstractNumId w:val="13"/>
  </w:num>
  <w:num w:numId="39">
    <w:abstractNumId w:val="37"/>
  </w:num>
  <w:num w:numId="40">
    <w:abstractNumId w:val="26"/>
  </w:num>
  <w:num w:numId="41">
    <w:abstractNumId w:val="35"/>
  </w:num>
  <w:num w:numId="42">
    <w:abstractNumId w:val="43"/>
  </w:num>
  <w:num w:numId="43">
    <w:abstractNumId w:val="38"/>
  </w:num>
  <w:num w:numId="44">
    <w:abstractNumId w:val="15"/>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50A"/>
    <w:rsid w:val="00012CAB"/>
    <w:rsid w:val="000446D9"/>
    <w:rsid w:val="0006693C"/>
    <w:rsid w:val="000C2190"/>
    <w:rsid w:val="000D064C"/>
    <w:rsid w:val="00100DAB"/>
    <w:rsid w:val="001021BF"/>
    <w:rsid w:val="00107AF0"/>
    <w:rsid w:val="00161032"/>
    <w:rsid w:val="00173BBA"/>
    <w:rsid w:val="00183138"/>
    <w:rsid w:val="001D2887"/>
    <w:rsid w:val="0024579D"/>
    <w:rsid w:val="00254317"/>
    <w:rsid w:val="0025563E"/>
    <w:rsid w:val="002621DC"/>
    <w:rsid w:val="002865B3"/>
    <w:rsid w:val="002C03B7"/>
    <w:rsid w:val="00362658"/>
    <w:rsid w:val="003C3AB4"/>
    <w:rsid w:val="003E7E10"/>
    <w:rsid w:val="0042487E"/>
    <w:rsid w:val="0043666B"/>
    <w:rsid w:val="00440CED"/>
    <w:rsid w:val="004657FC"/>
    <w:rsid w:val="00466343"/>
    <w:rsid w:val="004C1217"/>
    <w:rsid w:val="004C754A"/>
    <w:rsid w:val="0053047C"/>
    <w:rsid w:val="005316EE"/>
    <w:rsid w:val="0054589A"/>
    <w:rsid w:val="00594C1B"/>
    <w:rsid w:val="005F3440"/>
    <w:rsid w:val="00651B4B"/>
    <w:rsid w:val="006B0389"/>
    <w:rsid w:val="006F3FB0"/>
    <w:rsid w:val="007061BF"/>
    <w:rsid w:val="00764363"/>
    <w:rsid w:val="007771B0"/>
    <w:rsid w:val="007B20F7"/>
    <w:rsid w:val="00801B9F"/>
    <w:rsid w:val="0082136B"/>
    <w:rsid w:val="008A77AF"/>
    <w:rsid w:val="008B6A24"/>
    <w:rsid w:val="00910062"/>
    <w:rsid w:val="009E38B1"/>
    <w:rsid w:val="00A066DD"/>
    <w:rsid w:val="00A14E4C"/>
    <w:rsid w:val="00A21B48"/>
    <w:rsid w:val="00A4027B"/>
    <w:rsid w:val="00A41B82"/>
    <w:rsid w:val="00A80AB2"/>
    <w:rsid w:val="00AA552C"/>
    <w:rsid w:val="00AF0D37"/>
    <w:rsid w:val="00B53E86"/>
    <w:rsid w:val="00B748BB"/>
    <w:rsid w:val="00B9569F"/>
    <w:rsid w:val="00BB27E1"/>
    <w:rsid w:val="00BD3741"/>
    <w:rsid w:val="00C07160"/>
    <w:rsid w:val="00C35487"/>
    <w:rsid w:val="00C41D59"/>
    <w:rsid w:val="00C42D3B"/>
    <w:rsid w:val="00C50ADC"/>
    <w:rsid w:val="00CA5137"/>
    <w:rsid w:val="00CB0C2F"/>
    <w:rsid w:val="00CD2B84"/>
    <w:rsid w:val="00CE1C0C"/>
    <w:rsid w:val="00D84B97"/>
    <w:rsid w:val="00D96975"/>
    <w:rsid w:val="00DA7E80"/>
    <w:rsid w:val="00DB7F97"/>
    <w:rsid w:val="00E170B7"/>
    <w:rsid w:val="00E27705"/>
    <w:rsid w:val="00E424B2"/>
    <w:rsid w:val="00E4550A"/>
    <w:rsid w:val="00E66137"/>
    <w:rsid w:val="00E7644B"/>
    <w:rsid w:val="00E81CE9"/>
    <w:rsid w:val="00EE5EE9"/>
    <w:rsid w:val="00F021B7"/>
    <w:rsid w:val="00F23E26"/>
    <w:rsid w:val="00FE5391"/>
    <w:rsid w:val="00FF1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24F66"/>
  <w15:chartTrackingRefBased/>
  <w15:docId w15:val="{B9A1D5D5-DF69-4979-8B18-B7D2F2E7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CO"/>
    </w:rPr>
  </w:style>
  <w:style w:type="paragraph" w:styleId="Ttulo1">
    <w:name w:val="heading 1"/>
    <w:basedOn w:val="Normal"/>
    <w:next w:val="Normal"/>
    <w:link w:val="Ttulo1Car"/>
    <w:uiPriority w:val="9"/>
    <w:qFormat/>
    <w:rsid w:val="004663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A21B48"/>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link w:val="Ttulo3Car"/>
    <w:uiPriority w:val="9"/>
    <w:qFormat/>
    <w:rsid w:val="00A21B48"/>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paragraph" w:styleId="Ttulo4">
    <w:name w:val="heading 4"/>
    <w:basedOn w:val="Normal"/>
    <w:next w:val="Normal"/>
    <w:link w:val="Ttulo4Car"/>
    <w:uiPriority w:val="9"/>
    <w:semiHidden/>
    <w:unhideWhenUsed/>
    <w:qFormat/>
    <w:rsid w:val="0046634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4550A"/>
    <w:pPr>
      <w:spacing w:after="0" w:line="240" w:lineRule="auto"/>
    </w:pPr>
    <w:rPr>
      <w:rFonts w:ascii="Calibri" w:eastAsia="Calibri" w:hAnsi="Calibri" w:cs="Calibri"/>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4550A"/>
    <w:pPr>
      <w:tabs>
        <w:tab w:val="center" w:pos="4419"/>
        <w:tab w:val="right" w:pos="8838"/>
      </w:tabs>
      <w:spacing w:after="0" w:line="240" w:lineRule="auto"/>
    </w:pPr>
    <w:rPr>
      <w:rFonts w:ascii="Calibri" w:eastAsia="Calibri" w:hAnsi="Calibri" w:cs="Calibri"/>
      <w:lang w:eastAsia="es-CO"/>
    </w:rPr>
  </w:style>
  <w:style w:type="character" w:customStyle="1" w:styleId="EncabezadoCar">
    <w:name w:val="Encabezado Car"/>
    <w:basedOn w:val="Fuentedeprrafopredeter"/>
    <w:link w:val="Encabezado"/>
    <w:uiPriority w:val="99"/>
    <w:rsid w:val="00E4550A"/>
    <w:rPr>
      <w:rFonts w:ascii="Calibri" w:eastAsia="Calibri" w:hAnsi="Calibri" w:cs="Calibri"/>
      <w:lang w:val="es-CO" w:eastAsia="es-CO"/>
    </w:rPr>
  </w:style>
  <w:style w:type="paragraph" w:styleId="Prrafodelista">
    <w:name w:val="List Paragraph"/>
    <w:basedOn w:val="Normal"/>
    <w:uiPriority w:val="34"/>
    <w:qFormat/>
    <w:rsid w:val="00E4550A"/>
    <w:pPr>
      <w:ind w:left="720"/>
      <w:contextualSpacing/>
    </w:pPr>
    <w:rPr>
      <w:rFonts w:ascii="Calibri" w:eastAsia="Calibri" w:hAnsi="Calibri" w:cs="Calibri"/>
      <w:lang w:eastAsia="es-CO"/>
    </w:rPr>
  </w:style>
  <w:style w:type="character" w:styleId="Hipervnculo">
    <w:name w:val="Hyperlink"/>
    <w:basedOn w:val="Fuentedeprrafopredeter"/>
    <w:uiPriority w:val="99"/>
    <w:unhideWhenUsed/>
    <w:rsid w:val="00E4550A"/>
    <w:rPr>
      <w:color w:val="0000FF"/>
      <w:u w:val="single"/>
    </w:rPr>
  </w:style>
  <w:style w:type="paragraph" w:styleId="NormalWeb">
    <w:name w:val="Normal (Web)"/>
    <w:basedOn w:val="Normal"/>
    <w:uiPriority w:val="99"/>
    <w:rsid w:val="00E4550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801B9F"/>
    <w:rPr>
      <w:color w:val="605E5C"/>
      <w:shd w:val="clear" w:color="auto" w:fill="E1DFDD"/>
    </w:rPr>
  </w:style>
  <w:style w:type="character" w:customStyle="1" w:styleId="hgkelc">
    <w:name w:val="hgkelc"/>
    <w:basedOn w:val="Fuentedeprrafopredeter"/>
    <w:rsid w:val="00E7644B"/>
  </w:style>
  <w:style w:type="character" w:styleId="Textodelmarcadordeposicin">
    <w:name w:val="Placeholder Text"/>
    <w:basedOn w:val="Fuentedeprrafopredeter"/>
    <w:uiPriority w:val="99"/>
    <w:semiHidden/>
    <w:rsid w:val="00CE1C0C"/>
    <w:rPr>
      <w:color w:val="808080"/>
    </w:rPr>
  </w:style>
  <w:style w:type="character" w:customStyle="1" w:styleId="Ttulo2Car">
    <w:name w:val="Título 2 Car"/>
    <w:basedOn w:val="Fuentedeprrafopredeter"/>
    <w:link w:val="Ttulo2"/>
    <w:uiPriority w:val="9"/>
    <w:rsid w:val="00A21B48"/>
    <w:rPr>
      <w:rFonts w:ascii="Times New Roman" w:eastAsia="Times New Roman" w:hAnsi="Times New Roman" w:cs="Times New Roman"/>
      <w:b/>
      <w:bCs/>
      <w:sz w:val="36"/>
      <w:szCs w:val="36"/>
      <w:lang w:val="es-CO" w:eastAsia="es-CO"/>
    </w:rPr>
  </w:style>
  <w:style w:type="character" w:customStyle="1" w:styleId="Ttulo3Car">
    <w:name w:val="Título 3 Car"/>
    <w:basedOn w:val="Fuentedeprrafopredeter"/>
    <w:link w:val="Ttulo3"/>
    <w:uiPriority w:val="9"/>
    <w:rsid w:val="00A21B48"/>
    <w:rPr>
      <w:rFonts w:ascii="Times New Roman" w:eastAsia="Times New Roman" w:hAnsi="Times New Roman" w:cs="Times New Roman"/>
      <w:b/>
      <w:bCs/>
      <w:sz w:val="27"/>
      <w:szCs w:val="27"/>
      <w:lang w:val="es-CO" w:eastAsia="es-CO"/>
    </w:rPr>
  </w:style>
  <w:style w:type="character" w:customStyle="1" w:styleId="mw-headline">
    <w:name w:val="mw-headline"/>
    <w:basedOn w:val="Fuentedeprrafopredeter"/>
    <w:rsid w:val="00A21B48"/>
  </w:style>
  <w:style w:type="character" w:styleId="nfasis">
    <w:name w:val="Emphasis"/>
    <w:basedOn w:val="Fuentedeprrafopredeter"/>
    <w:uiPriority w:val="20"/>
    <w:qFormat/>
    <w:rsid w:val="005F3440"/>
    <w:rPr>
      <w:i/>
      <w:iCs/>
    </w:rPr>
  </w:style>
  <w:style w:type="character" w:customStyle="1" w:styleId="mjx-char">
    <w:name w:val="mjx-char"/>
    <w:basedOn w:val="Fuentedeprrafopredeter"/>
    <w:rsid w:val="00651B4B"/>
  </w:style>
  <w:style w:type="character" w:customStyle="1" w:styleId="mjxassistivemathml">
    <w:name w:val="mjx_assistive_mathml"/>
    <w:basedOn w:val="Fuentedeprrafopredeter"/>
    <w:rsid w:val="00651B4B"/>
  </w:style>
  <w:style w:type="character" w:customStyle="1" w:styleId="Ttulo1Car">
    <w:name w:val="Título 1 Car"/>
    <w:basedOn w:val="Fuentedeprrafopredeter"/>
    <w:link w:val="Ttulo1"/>
    <w:uiPriority w:val="9"/>
    <w:rsid w:val="00466343"/>
    <w:rPr>
      <w:rFonts w:asciiTheme="majorHAnsi" w:eastAsiaTheme="majorEastAsia" w:hAnsiTheme="majorHAnsi" w:cstheme="majorBidi"/>
      <w:color w:val="2E74B5" w:themeColor="accent1" w:themeShade="BF"/>
      <w:sz w:val="32"/>
      <w:szCs w:val="32"/>
      <w:lang w:val="es-CO"/>
    </w:rPr>
  </w:style>
  <w:style w:type="character" w:customStyle="1" w:styleId="Ttulo4Car">
    <w:name w:val="Título 4 Car"/>
    <w:basedOn w:val="Fuentedeprrafopredeter"/>
    <w:link w:val="Ttulo4"/>
    <w:uiPriority w:val="9"/>
    <w:semiHidden/>
    <w:rsid w:val="00466343"/>
    <w:rPr>
      <w:rFonts w:asciiTheme="majorHAnsi" w:eastAsiaTheme="majorEastAsia" w:hAnsiTheme="majorHAnsi" w:cstheme="majorBidi"/>
      <w:i/>
      <w:iCs/>
      <w:color w:val="2E74B5" w:themeColor="accent1" w:themeShade="BF"/>
      <w:lang w:val="es-CO"/>
    </w:rPr>
  </w:style>
  <w:style w:type="paragraph" w:customStyle="1" w:styleId="intro">
    <w:name w:val="intro"/>
    <w:basedOn w:val="Normal"/>
    <w:rsid w:val="0046634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663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876457">
      <w:bodyDiv w:val="1"/>
      <w:marLeft w:val="0"/>
      <w:marRight w:val="0"/>
      <w:marTop w:val="0"/>
      <w:marBottom w:val="0"/>
      <w:divBdr>
        <w:top w:val="none" w:sz="0" w:space="0" w:color="auto"/>
        <w:left w:val="none" w:sz="0" w:space="0" w:color="auto"/>
        <w:bottom w:val="none" w:sz="0" w:space="0" w:color="auto"/>
        <w:right w:val="none" w:sz="0" w:space="0" w:color="auto"/>
      </w:divBdr>
      <w:divsChild>
        <w:div w:id="351034568">
          <w:marLeft w:val="-225"/>
          <w:marRight w:val="-225"/>
          <w:marTop w:val="0"/>
          <w:marBottom w:val="0"/>
          <w:divBdr>
            <w:top w:val="none" w:sz="0" w:space="0" w:color="auto"/>
            <w:left w:val="none" w:sz="0" w:space="0" w:color="auto"/>
            <w:bottom w:val="none" w:sz="0" w:space="0" w:color="auto"/>
            <w:right w:val="none" w:sz="0" w:space="0" w:color="auto"/>
          </w:divBdr>
          <w:divsChild>
            <w:div w:id="1913081392">
              <w:marLeft w:val="0"/>
              <w:marRight w:val="0"/>
              <w:marTop w:val="0"/>
              <w:marBottom w:val="0"/>
              <w:divBdr>
                <w:top w:val="none" w:sz="0" w:space="0" w:color="auto"/>
                <w:left w:val="none" w:sz="0" w:space="0" w:color="auto"/>
                <w:bottom w:val="none" w:sz="0" w:space="0" w:color="auto"/>
                <w:right w:val="none" w:sz="0" w:space="0" w:color="auto"/>
              </w:divBdr>
            </w:div>
          </w:divsChild>
        </w:div>
        <w:div w:id="1451633938">
          <w:marLeft w:val="-225"/>
          <w:marRight w:val="-225"/>
          <w:marTop w:val="0"/>
          <w:marBottom w:val="0"/>
          <w:divBdr>
            <w:top w:val="none" w:sz="0" w:space="0" w:color="auto"/>
            <w:left w:val="none" w:sz="0" w:space="0" w:color="auto"/>
            <w:bottom w:val="none" w:sz="0" w:space="0" w:color="auto"/>
            <w:right w:val="none" w:sz="0" w:space="0" w:color="auto"/>
          </w:divBdr>
          <w:divsChild>
            <w:div w:id="1465000828">
              <w:marLeft w:val="0"/>
              <w:marRight w:val="0"/>
              <w:marTop w:val="0"/>
              <w:marBottom w:val="0"/>
              <w:divBdr>
                <w:top w:val="none" w:sz="0" w:space="0" w:color="auto"/>
                <w:left w:val="none" w:sz="0" w:space="0" w:color="auto"/>
                <w:bottom w:val="none" w:sz="0" w:space="0" w:color="auto"/>
                <w:right w:val="none" w:sz="0" w:space="0" w:color="auto"/>
              </w:divBdr>
              <w:divsChild>
                <w:div w:id="678896464">
                  <w:marLeft w:val="0"/>
                  <w:marRight w:val="0"/>
                  <w:marTop w:val="0"/>
                  <w:marBottom w:val="0"/>
                  <w:divBdr>
                    <w:top w:val="none" w:sz="0" w:space="0" w:color="auto"/>
                    <w:left w:val="none" w:sz="0" w:space="0" w:color="auto"/>
                    <w:bottom w:val="none" w:sz="0" w:space="0" w:color="auto"/>
                    <w:right w:val="none" w:sz="0" w:space="0" w:color="auto"/>
                  </w:divBdr>
                  <w:divsChild>
                    <w:div w:id="1343512707">
                      <w:marLeft w:val="0"/>
                      <w:marRight w:val="0"/>
                      <w:marTop w:val="0"/>
                      <w:marBottom w:val="0"/>
                      <w:divBdr>
                        <w:top w:val="none" w:sz="0" w:space="0" w:color="auto"/>
                        <w:left w:val="none" w:sz="0" w:space="0" w:color="auto"/>
                        <w:bottom w:val="none" w:sz="0" w:space="0" w:color="auto"/>
                        <w:right w:val="none" w:sz="0" w:space="0" w:color="auto"/>
                      </w:divBdr>
                      <w:divsChild>
                        <w:div w:id="191385553">
                          <w:marLeft w:val="0"/>
                          <w:marRight w:val="0"/>
                          <w:marTop w:val="0"/>
                          <w:marBottom w:val="0"/>
                          <w:divBdr>
                            <w:top w:val="none" w:sz="0" w:space="0" w:color="auto"/>
                            <w:left w:val="none" w:sz="0" w:space="0" w:color="auto"/>
                            <w:bottom w:val="none" w:sz="0" w:space="0" w:color="auto"/>
                            <w:right w:val="none" w:sz="0" w:space="0" w:color="auto"/>
                          </w:divBdr>
                        </w:div>
                        <w:div w:id="741025036">
                          <w:marLeft w:val="0"/>
                          <w:marRight w:val="0"/>
                          <w:marTop w:val="0"/>
                          <w:marBottom w:val="0"/>
                          <w:divBdr>
                            <w:top w:val="none" w:sz="0" w:space="0" w:color="auto"/>
                            <w:left w:val="none" w:sz="0" w:space="0" w:color="auto"/>
                            <w:bottom w:val="none" w:sz="0" w:space="0" w:color="auto"/>
                            <w:right w:val="none" w:sz="0" w:space="0" w:color="auto"/>
                          </w:divBdr>
                        </w:div>
                        <w:div w:id="1325475214">
                          <w:marLeft w:val="0"/>
                          <w:marRight w:val="0"/>
                          <w:marTop w:val="0"/>
                          <w:marBottom w:val="0"/>
                          <w:divBdr>
                            <w:top w:val="none" w:sz="0" w:space="0" w:color="auto"/>
                            <w:left w:val="none" w:sz="0" w:space="0" w:color="auto"/>
                            <w:bottom w:val="none" w:sz="0" w:space="0" w:color="auto"/>
                            <w:right w:val="none" w:sz="0" w:space="0" w:color="auto"/>
                          </w:divBdr>
                        </w:div>
                        <w:div w:id="1144929397">
                          <w:marLeft w:val="0"/>
                          <w:marRight w:val="0"/>
                          <w:marTop w:val="0"/>
                          <w:marBottom w:val="0"/>
                          <w:divBdr>
                            <w:top w:val="none" w:sz="0" w:space="0" w:color="auto"/>
                            <w:left w:val="none" w:sz="0" w:space="0" w:color="auto"/>
                            <w:bottom w:val="none" w:sz="0" w:space="0" w:color="auto"/>
                            <w:right w:val="none" w:sz="0" w:space="0" w:color="auto"/>
                          </w:divBdr>
                        </w:div>
                        <w:div w:id="1833594735">
                          <w:marLeft w:val="0"/>
                          <w:marRight w:val="0"/>
                          <w:marTop w:val="0"/>
                          <w:marBottom w:val="0"/>
                          <w:divBdr>
                            <w:top w:val="none" w:sz="0" w:space="0" w:color="auto"/>
                            <w:left w:val="none" w:sz="0" w:space="0" w:color="auto"/>
                            <w:bottom w:val="none" w:sz="0" w:space="0" w:color="auto"/>
                            <w:right w:val="none" w:sz="0" w:space="0" w:color="auto"/>
                          </w:divBdr>
                        </w:div>
                        <w:div w:id="1590239037">
                          <w:marLeft w:val="0"/>
                          <w:marRight w:val="0"/>
                          <w:marTop w:val="0"/>
                          <w:marBottom w:val="0"/>
                          <w:divBdr>
                            <w:top w:val="none" w:sz="0" w:space="0" w:color="auto"/>
                            <w:left w:val="none" w:sz="0" w:space="0" w:color="auto"/>
                            <w:bottom w:val="none" w:sz="0" w:space="0" w:color="auto"/>
                            <w:right w:val="none" w:sz="0" w:space="0" w:color="auto"/>
                          </w:divBdr>
                        </w:div>
                        <w:div w:id="19470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043787">
      <w:bodyDiv w:val="1"/>
      <w:marLeft w:val="0"/>
      <w:marRight w:val="0"/>
      <w:marTop w:val="0"/>
      <w:marBottom w:val="0"/>
      <w:divBdr>
        <w:top w:val="none" w:sz="0" w:space="0" w:color="auto"/>
        <w:left w:val="none" w:sz="0" w:space="0" w:color="auto"/>
        <w:bottom w:val="none" w:sz="0" w:space="0" w:color="auto"/>
        <w:right w:val="none" w:sz="0" w:space="0" w:color="auto"/>
      </w:divBdr>
    </w:div>
    <w:div w:id="1059552607">
      <w:bodyDiv w:val="1"/>
      <w:marLeft w:val="0"/>
      <w:marRight w:val="0"/>
      <w:marTop w:val="0"/>
      <w:marBottom w:val="0"/>
      <w:divBdr>
        <w:top w:val="none" w:sz="0" w:space="0" w:color="auto"/>
        <w:left w:val="none" w:sz="0" w:space="0" w:color="auto"/>
        <w:bottom w:val="none" w:sz="0" w:space="0" w:color="auto"/>
        <w:right w:val="none" w:sz="0" w:space="0" w:color="auto"/>
      </w:divBdr>
    </w:div>
    <w:div w:id="1208565761">
      <w:bodyDiv w:val="1"/>
      <w:marLeft w:val="0"/>
      <w:marRight w:val="0"/>
      <w:marTop w:val="0"/>
      <w:marBottom w:val="0"/>
      <w:divBdr>
        <w:top w:val="none" w:sz="0" w:space="0" w:color="auto"/>
        <w:left w:val="none" w:sz="0" w:space="0" w:color="auto"/>
        <w:bottom w:val="none" w:sz="0" w:space="0" w:color="auto"/>
        <w:right w:val="none" w:sz="0" w:space="0" w:color="auto"/>
      </w:divBdr>
    </w:div>
    <w:div w:id="1821146572">
      <w:bodyDiv w:val="1"/>
      <w:marLeft w:val="0"/>
      <w:marRight w:val="0"/>
      <w:marTop w:val="0"/>
      <w:marBottom w:val="0"/>
      <w:divBdr>
        <w:top w:val="none" w:sz="0" w:space="0" w:color="auto"/>
        <w:left w:val="none" w:sz="0" w:space="0" w:color="auto"/>
        <w:bottom w:val="none" w:sz="0" w:space="0" w:color="auto"/>
        <w:right w:val="none" w:sz="0" w:space="0" w:color="auto"/>
      </w:divBdr>
      <w:divsChild>
        <w:div w:id="1792940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oleObject" Target="embeddings/oleObject11.bin"/><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s://sostenibilidad.semana.com/autor/mongabay-latam-/86" TargetMode="External"/><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oleObject" Target="embeddings/oleObject10.bin"/><Relationship Id="rId40" Type="http://schemas.openxmlformats.org/officeDocument/2006/relationships/image" Target="media/image20.png"/><Relationship Id="rId45" Type="http://schemas.openxmlformats.org/officeDocument/2006/relationships/hyperlink" Target="https://sostenibilidad.semana.com/impacto/articulo/concentracion-de-la-tierra-en-colombia-el-1-por-ciento-de-las-fincas-mas-grandes-ocupan-el-81-por-ciento-de-la-tierra/40882" TargetMode="External"/><Relationship Id="rId53" Type="http://schemas.openxmlformats.org/officeDocument/2006/relationships/image" Target="media/image28.png"/><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oleObject" Target="embeddings/oleObject7.bin"/><Relationship Id="rId44" Type="http://schemas.openxmlformats.org/officeDocument/2006/relationships/image" Target="media/image23.pn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mailto:nataliacanovelasquez@alzate.edu.co"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oleObject" Target="embeddings/oleObject5.bin"/><Relationship Id="rId30" Type="http://schemas.openxmlformats.org/officeDocument/2006/relationships/image" Target="media/image15.png"/><Relationship Id="rId35" Type="http://schemas.openxmlformats.org/officeDocument/2006/relationships/oleObject" Target="embeddings/oleObject9.bin"/><Relationship Id="rId43" Type="http://schemas.openxmlformats.org/officeDocument/2006/relationships/image" Target="media/image22.png"/><Relationship Id="rId48" Type="http://schemas.openxmlformats.org/officeDocument/2006/relationships/hyperlink" Target="https://static.iris.net.co/sostenibilidad/upload/images/2017/2/28/37205_1.jpg" TargetMode="External"/><Relationship Id="rId56" Type="http://schemas.openxmlformats.org/officeDocument/2006/relationships/theme" Target="theme/theme1.xml"/><Relationship Id="rId8" Type="http://schemas.openxmlformats.org/officeDocument/2006/relationships/hyperlink" Target="mailto:alexanderospinaguzman@alzate.edu.co"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9.png"/><Relationship Id="rId46" Type="http://schemas.openxmlformats.org/officeDocument/2006/relationships/hyperlink" Target="https://sostenibilidad.semana.com/impacto/articulo/concentracion-de-la-tierra-en-colombia-el-1-por-ciento-de-las-fincas-mas-grandes-ocupan-el-81-por-ciento-de-la-tierra/40882" TargetMode="External"/><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68BC5-9DFF-452B-9B88-73D1BF9E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16</Pages>
  <Words>2866</Words>
  <Characters>15767</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Natalia Cano Velásquez</cp:lastModifiedBy>
  <cp:revision>20</cp:revision>
  <dcterms:created xsi:type="dcterms:W3CDTF">2021-03-01T21:22:00Z</dcterms:created>
  <dcterms:modified xsi:type="dcterms:W3CDTF">2021-03-02T02:57:00Z</dcterms:modified>
</cp:coreProperties>
</file>